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C7932" w:rsidRPr="00D4398A" w:rsidRDefault="00C114A5" w:rsidP="0084181E">
      <w:pPr>
        <w:pStyle w:val="Title"/>
        <w:jc w:val="center"/>
        <w:rPr>
          <w:sz w:val="48"/>
          <w:szCs w:val="48"/>
        </w:rPr>
      </w:pPr>
      <w:r>
        <w:rPr>
          <w:sz w:val="48"/>
          <w:szCs w:val="48"/>
        </w:rPr>
        <w:t xml:space="preserve">Enhanced </w:t>
      </w:r>
      <w:r w:rsidR="00F34941" w:rsidRPr="00D4398A">
        <w:rPr>
          <w:sz w:val="48"/>
          <w:szCs w:val="48"/>
        </w:rPr>
        <w:t xml:space="preserve">Dynamic </w:t>
      </w:r>
      <w:r w:rsidR="00D4398A" w:rsidRPr="00D4398A">
        <w:rPr>
          <w:sz w:val="48"/>
          <w:szCs w:val="48"/>
        </w:rPr>
        <w:t>Power Management</w:t>
      </w:r>
    </w:p>
    <w:p w:rsidR="0084181E" w:rsidRPr="0084181E" w:rsidRDefault="0084181E" w:rsidP="0084181E">
      <w:pPr>
        <w:pStyle w:val="Subtitle"/>
        <w:jc w:val="center"/>
      </w:pPr>
      <w:r>
        <w:t>D</w:t>
      </w:r>
      <w:r w:rsidRPr="0084181E">
        <w:t xml:space="preserve">istinctively </w:t>
      </w:r>
      <w:r>
        <w:t>T</w:t>
      </w:r>
      <w:r w:rsidRPr="0084181E">
        <w:t>ransition</w:t>
      </w:r>
      <w:r w:rsidR="00C54548">
        <w:t>ing</w:t>
      </w:r>
      <w:r w:rsidRPr="0084181E">
        <w:t xml:space="preserve"> </w:t>
      </w:r>
      <w:r>
        <w:t>P</w:t>
      </w:r>
      <w:r w:rsidRPr="0084181E">
        <w:t xml:space="preserve">erformance </w:t>
      </w:r>
      <w:r>
        <w:t>B</w:t>
      </w:r>
      <w:r w:rsidRPr="0084181E">
        <w:t xml:space="preserve">ased </w:t>
      </w:r>
      <w:r>
        <w:t>T</w:t>
      </w:r>
      <w:r w:rsidRPr="0084181E">
        <w:t>echnologies</w:t>
      </w:r>
    </w:p>
    <w:p w:rsidR="004159E9" w:rsidRDefault="0084181E" w:rsidP="0084181E">
      <w:pPr>
        <w:pStyle w:val="Heading1"/>
      </w:pPr>
      <w:r>
        <w:t>ABSTRACT</w:t>
      </w:r>
    </w:p>
    <w:p w:rsidR="004159E9" w:rsidRDefault="0084181E">
      <w:r>
        <w:t xml:space="preserve">Embedded peripherals are often specified with a range of performance characteristics </w:t>
      </w:r>
      <w:r w:rsidR="006951D0">
        <w:t xml:space="preserve">that are </w:t>
      </w:r>
      <w:r>
        <w:t xml:space="preserve">affected by their </w:t>
      </w:r>
      <w:r w:rsidR="006951D0">
        <w:t xml:space="preserve">supply </w:t>
      </w:r>
      <w:r>
        <w:t xml:space="preserve">voltage. </w:t>
      </w:r>
      <w:r w:rsidR="006951D0">
        <w:t>Typically the supply voltage is static and therefore both power consumption and performance traits are known at design-time. With Enhanced Dynamic Power Management (EDPM), we c</w:t>
      </w:r>
      <w:r w:rsidR="004159E9">
        <w:t xml:space="preserve">oncentrate on reducing the intra-operation power consumption of peripheral devices by dynamically modulating the supply voltage. </w:t>
      </w:r>
      <w:r w:rsidR="00B9157D">
        <w:t xml:space="preserve">EDPM is designed to have minimal impact on CPU utilization through the use of peripheral power profiles (PPP) which designate an ideal voltage on a per-state basis. Any peripheral operation seamlessly flows through the pre-determined states and the supply voltage is modulated automatically upon each transition. </w:t>
      </w:r>
      <w:r w:rsidR="00C54548">
        <w:t xml:space="preserve">Peripheral power profiles are unique in that during high-performance states such as data-transmission, peripherals can have the high supply voltage they demand. Likewise, during low-performance states such as mandatory delays, the system can decrease domain voltage and thus reduce power consumption intra-operation. </w:t>
      </w:r>
      <w:r w:rsidR="006951D0">
        <w:t xml:space="preserve">We demonstrate this method on various </w:t>
      </w:r>
      <w:r w:rsidR="00B9157D">
        <w:t xml:space="preserve">common </w:t>
      </w:r>
      <w:r w:rsidR="006951D0">
        <w:t xml:space="preserve">peripherals and </w:t>
      </w:r>
      <w:r w:rsidR="00B9157D">
        <w:t>have found energy savings ranging from 15% - 47%.</w:t>
      </w:r>
    </w:p>
    <w:p w:rsidR="00E25512" w:rsidRDefault="00E25512" w:rsidP="00E25512">
      <w:pPr>
        <w:pStyle w:val="Heading1"/>
      </w:pPr>
      <w:r>
        <w:t>Introduction</w:t>
      </w:r>
    </w:p>
    <w:p w:rsidR="00E25512" w:rsidRDefault="00E25512">
      <w:r>
        <w:t xml:space="preserve">We begin by considering an embedded system where the supply voltage to an application MCU is decoupled from the supply voltage of the peripherals that it is controlling. This is becoming more common as modern MCU applications take advantage of Dynamic Voltage and Frequency Scaling (DVFS) and, in effect, EDPM is a natural extension of DVFS to the peripheral domain. The same modulation techniques (DAC, PWM, etc.) that a MCU may use to control its own voltage can be used to control peripheral voltages. </w:t>
      </w:r>
      <w:r w:rsidR="00C92F97">
        <w:t>We have found that energy can be saved by lowering the domain voltage during low-performance periods.</w:t>
      </w:r>
    </w:p>
    <w:p w:rsidR="00C92F97" w:rsidRDefault="00C92F97">
      <w:r>
        <w:t xml:space="preserve">Consider the </w:t>
      </w:r>
      <w:r w:rsidR="00D6594D">
        <w:t>Microchip</w:t>
      </w:r>
      <w:r w:rsidR="00C45174">
        <w:t xml:space="preserve"> </w:t>
      </w:r>
      <w:r w:rsidR="00D6594D">
        <w:t>SPI EEPROM</w:t>
      </w:r>
      <w:r w:rsidR="00C45174">
        <w:t xml:space="preserve"> </w:t>
      </w:r>
      <w:sdt>
        <w:sdtPr>
          <w:id w:val="1547569583"/>
          <w:citation/>
        </w:sdtPr>
        <w:sdtEndPr/>
        <w:sdtContent>
          <w:r w:rsidR="00C45174">
            <w:fldChar w:fldCharType="begin"/>
          </w:r>
          <w:r w:rsidR="00F80CBF">
            <w:instrText xml:space="preserve">CITATION Mic10 \l 1033 </w:instrText>
          </w:r>
          <w:r w:rsidR="00C45174">
            <w:fldChar w:fldCharType="separate"/>
          </w:r>
          <w:r w:rsidR="000C24B5">
            <w:rPr>
              <w:noProof/>
            </w:rPr>
            <w:t>[</w:t>
          </w:r>
          <w:hyperlink w:anchor="Mic10" w:history="1">
            <w:r w:rsidR="000C24B5">
              <w:rPr>
                <w:rStyle w:val="Title"/>
                <w:noProof/>
              </w:rPr>
              <w:t>1</w:t>
            </w:r>
          </w:hyperlink>
          <w:r w:rsidR="000C24B5">
            <w:rPr>
              <w:noProof/>
            </w:rPr>
            <w:t>]</w:t>
          </w:r>
          <w:r w:rsidR="00C45174">
            <w:fldChar w:fldCharType="end"/>
          </w:r>
        </w:sdtContent>
      </w:sdt>
      <w:r w:rsidR="00D6594D">
        <w:t xml:space="preserve"> as a typical peripheral device. A typical write operation of the device has the following state transitions and timings:</w:t>
      </w:r>
    </w:p>
    <w:tbl>
      <w:tblPr>
        <w:tblStyle w:val="TableGrid"/>
        <w:tblW w:w="0" w:type="auto"/>
        <w:tblLook w:val="04A0" w:firstRow="1" w:lastRow="0" w:firstColumn="1" w:lastColumn="0" w:noHBand="0" w:noVBand="1"/>
      </w:tblPr>
      <w:tblGrid>
        <w:gridCol w:w="2898"/>
        <w:gridCol w:w="1890"/>
        <w:gridCol w:w="1530"/>
        <w:gridCol w:w="3258"/>
      </w:tblGrid>
      <w:tr w:rsidR="00D6594D" w:rsidTr="00D6594D">
        <w:tc>
          <w:tcPr>
            <w:tcW w:w="2898" w:type="dxa"/>
          </w:tcPr>
          <w:p w:rsidR="00D6594D" w:rsidRDefault="00D6594D" w:rsidP="00D6594D">
            <w:pPr>
              <w:jc w:val="center"/>
            </w:pPr>
            <w:r>
              <w:t>Chip Select, Write Enabled</w:t>
            </w:r>
          </w:p>
        </w:tc>
        <w:tc>
          <w:tcPr>
            <w:tcW w:w="1890" w:type="dxa"/>
          </w:tcPr>
          <w:p w:rsidR="00D6594D" w:rsidRDefault="00D6594D" w:rsidP="00D6594D">
            <w:pPr>
              <w:jc w:val="center"/>
            </w:pPr>
            <w:r>
              <w:t xml:space="preserve">Write </w:t>
            </w:r>
            <w:proofErr w:type="spellStart"/>
            <w:r>
              <w:t>Cmd</w:t>
            </w:r>
            <w:proofErr w:type="spellEnd"/>
            <w:r>
              <w:t>/Data</w:t>
            </w:r>
          </w:p>
        </w:tc>
        <w:tc>
          <w:tcPr>
            <w:tcW w:w="1530" w:type="dxa"/>
          </w:tcPr>
          <w:p w:rsidR="00D6594D" w:rsidRPr="00B67D30" w:rsidRDefault="00D6594D" w:rsidP="00D6594D">
            <w:pPr>
              <w:jc w:val="center"/>
              <w:rPr>
                <w:b/>
              </w:rPr>
            </w:pPr>
            <w:r w:rsidRPr="00B67D30">
              <w:rPr>
                <w:b/>
              </w:rPr>
              <w:t>Delay</w:t>
            </w:r>
          </w:p>
        </w:tc>
        <w:tc>
          <w:tcPr>
            <w:tcW w:w="3258" w:type="dxa"/>
          </w:tcPr>
          <w:p w:rsidR="00D6594D" w:rsidRDefault="00D6594D" w:rsidP="00D6594D">
            <w:pPr>
              <w:jc w:val="center"/>
            </w:pPr>
            <w:r>
              <w:t xml:space="preserve">Verify </w:t>
            </w:r>
            <w:proofErr w:type="spellStart"/>
            <w:r>
              <w:t>Cmd</w:t>
            </w:r>
            <w:proofErr w:type="spellEnd"/>
            <w:r>
              <w:t>/Data, Chip Deselect</w:t>
            </w:r>
          </w:p>
        </w:tc>
      </w:tr>
      <w:tr w:rsidR="00D6594D" w:rsidTr="00D6594D">
        <w:tc>
          <w:tcPr>
            <w:tcW w:w="2898" w:type="dxa"/>
          </w:tcPr>
          <w:p w:rsidR="00D6594D" w:rsidRDefault="00D6594D" w:rsidP="00D6594D">
            <w:pPr>
              <w:jc w:val="center"/>
            </w:pPr>
            <w:r>
              <w:t>1us</w:t>
            </w:r>
          </w:p>
        </w:tc>
        <w:tc>
          <w:tcPr>
            <w:tcW w:w="1890" w:type="dxa"/>
          </w:tcPr>
          <w:p w:rsidR="00D6594D" w:rsidRDefault="00D6594D" w:rsidP="00D6594D">
            <w:pPr>
              <w:jc w:val="center"/>
            </w:pPr>
            <w:r>
              <w:t>128us</w:t>
            </w:r>
          </w:p>
        </w:tc>
        <w:tc>
          <w:tcPr>
            <w:tcW w:w="1530" w:type="dxa"/>
          </w:tcPr>
          <w:p w:rsidR="00D6594D" w:rsidRPr="00B67D30" w:rsidRDefault="00D6594D" w:rsidP="00D6594D">
            <w:pPr>
              <w:jc w:val="center"/>
              <w:rPr>
                <w:b/>
              </w:rPr>
            </w:pPr>
            <w:r w:rsidRPr="00B67D30">
              <w:rPr>
                <w:b/>
              </w:rPr>
              <w:t>5ms</w:t>
            </w:r>
          </w:p>
        </w:tc>
        <w:tc>
          <w:tcPr>
            <w:tcW w:w="3258" w:type="dxa"/>
          </w:tcPr>
          <w:p w:rsidR="00D6594D" w:rsidRDefault="00D6594D" w:rsidP="004C48E2">
            <w:pPr>
              <w:keepNext/>
              <w:jc w:val="center"/>
            </w:pPr>
            <w:r>
              <w:t>128us</w:t>
            </w:r>
          </w:p>
        </w:tc>
      </w:tr>
    </w:tbl>
    <w:p w:rsidR="00D6594D" w:rsidRDefault="004C48E2" w:rsidP="004C48E2">
      <w:pPr>
        <w:pStyle w:val="Caption"/>
        <w:jc w:val="center"/>
      </w:pPr>
      <w:r>
        <w:t xml:space="preserve">Table </w:t>
      </w:r>
      <w:r w:rsidR="00C114A5">
        <w:fldChar w:fldCharType="begin"/>
      </w:r>
      <w:r w:rsidR="00C114A5">
        <w:instrText xml:space="preserve"> SEQ Table \* ARABIC </w:instrText>
      </w:r>
      <w:r w:rsidR="00C114A5">
        <w:fldChar w:fldCharType="separate"/>
      </w:r>
      <w:r>
        <w:rPr>
          <w:noProof/>
        </w:rPr>
        <w:t>1</w:t>
      </w:r>
      <w:r w:rsidR="00C114A5">
        <w:rPr>
          <w:noProof/>
        </w:rPr>
        <w:fldChar w:fldCharType="end"/>
      </w:r>
      <w:r>
        <w:t>: EEPROM Write Cycle</w:t>
      </w:r>
    </w:p>
    <w:p w:rsidR="00B67D30" w:rsidRDefault="00B67D30">
      <w:r>
        <w:t xml:space="preserve">Both of the read and write operations are voltage/frequency dependent in that the 25AA512 can communicate at 20MHz while above 4.5v, 10MHz while above 3.3v and 2MHz while above 1.8v. It follows that one should communicate between the two domains at matched voltages thereby maximizing data transfer while minimizing energy delay product (EDP). The </w:t>
      </w:r>
      <w:r w:rsidR="00D76057">
        <w:t>maximum benefit of EDPM can be realized during the longest portion of the transaction: the delay. By decreasing the supply voltage to 1.8v during the delay state, the energy cost of the delay is decreased by 58%.</w:t>
      </w:r>
    </w:p>
    <w:p w:rsidR="00220983" w:rsidRDefault="00B95577">
      <w:r>
        <w:lastRenderedPageBreak/>
        <w:t>The EDPM</w:t>
      </w:r>
      <w:r w:rsidR="00D76057">
        <w:t xml:space="preserve"> technique is applicable to many peripherals and this investigation considered </w:t>
      </w:r>
      <w:r w:rsidR="007F41D9">
        <w:t xml:space="preserve">the peripherals listed in Figure 1 </w:t>
      </w:r>
      <w:r w:rsidR="00220983">
        <w:t>as a representative sample:</w:t>
      </w:r>
    </w:p>
    <w:tbl>
      <w:tblPr>
        <w:tblStyle w:val="TableGrid"/>
        <w:tblW w:w="0" w:type="auto"/>
        <w:jc w:val="center"/>
        <w:tblLook w:val="04A0" w:firstRow="1" w:lastRow="0" w:firstColumn="1" w:lastColumn="0" w:noHBand="0" w:noVBand="1"/>
      </w:tblPr>
      <w:tblGrid>
        <w:gridCol w:w="1128"/>
        <w:gridCol w:w="2276"/>
        <w:gridCol w:w="1830"/>
      </w:tblGrid>
      <w:tr w:rsidR="007F41D9" w:rsidTr="00AD0AA3">
        <w:trPr>
          <w:jc w:val="center"/>
        </w:trPr>
        <w:tc>
          <w:tcPr>
            <w:tcW w:w="0" w:type="auto"/>
            <w:vMerge w:val="restart"/>
            <w:tcBorders>
              <w:right w:val="single" w:sz="6" w:space="0" w:color="auto"/>
            </w:tcBorders>
          </w:tcPr>
          <w:p w:rsidR="007F41D9" w:rsidRDefault="007F41D9">
            <w:r>
              <w:object w:dxaOrig="4320" w:dyaOrig="3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pt;height:115.05pt" o:ole="">
                  <v:imagedata r:id="rId7" o:title=""/>
                </v:shape>
                <o:OLEObject Type="Embed" ProgID="PBrush" ShapeID="_x0000_i1025" DrawAspect="Content" ObjectID="_1469306776" r:id="rId8"/>
              </w:object>
            </w:r>
          </w:p>
        </w:tc>
        <w:tc>
          <w:tcPr>
            <w:tcW w:w="0" w:type="auto"/>
            <w:tcBorders>
              <w:top w:val="single" w:sz="6" w:space="0" w:color="auto"/>
              <w:left w:val="single" w:sz="6" w:space="0" w:color="auto"/>
              <w:bottom w:val="single" w:sz="6" w:space="0" w:color="auto"/>
              <w:right w:val="single" w:sz="6" w:space="0" w:color="auto"/>
            </w:tcBorders>
          </w:tcPr>
          <w:p w:rsidR="007F41D9" w:rsidRDefault="007F41D9">
            <w:pPr>
              <w:rPr>
                <w:sz w:val="16"/>
                <w:szCs w:val="16"/>
              </w:rPr>
            </w:pPr>
            <w:r>
              <w:rPr>
                <w:sz w:val="16"/>
                <w:szCs w:val="16"/>
              </w:rPr>
              <w:t>Honeywell HIH-6130 I</w:t>
            </w:r>
            <w:r w:rsidRPr="00B95577">
              <w:rPr>
                <w:sz w:val="16"/>
                <w:szCs w:val="16"/>
                <w:vertAlign w:val="superscript"/>
              </w:rPr>
              <w:t>2</w:t>
            </w:r>
            <w:r>
              <w:rPr>
                <w:sz w:val="16"/>
                <w:szCs w:val="16"/>
              </w:rPr>
              <w:t>C</w:t>
            </w:r>
          </w:p>
          <w:p w:rsidR="007F41D9" w:rsidRPr="007F41D9" w:rsidRDefault="007F41D9">
            <w:pPr>
              <w:rPr>
                <w:sz w:val="16"/>
                <w:szCs w:val="16"/>
              </w:rPr>
            </w:pPr>
            <w:r w:rsidRPr="007F41D9">
              <w:rPr>
                <w:sz w:val="16"/>
                <w:szCs w:val="16"/>
              </w:rPr>
              <w:t>Temperature / Humidity Sensor</w:t>
            </w:r>
          </w:p>
        </w:tc>
        <w:tc>
          <w:tcPr>
            <w:tcW w:w="1830" w:type="dxa"/>
            <w:tcBorders>
              <w:top w:val="single" w:sz="6" w:space="0" w:color="auto"/>
              <w:left w:val="single" w:sz="6" w:space="0" w:color="auto"/>
              <w:bottom w:val="single" w:sz="6" w:space="0" w:color="auto"/>
              <w:right w:val="single" w:sz="6" w:space="0" w:color="auto"/>
            </w:tcBorders>
          </w:tcPr>
          <w:p w:rsidR="007F41D9" w:rsidRDefault="007F41D9">
            <w:pPr>
              <w:rPr>
                <w:sz w:val="16"/>
                <w:szCs w:val="16"/>
              </w:rPr>
            </w:pPr>
            <w:proofErr w:type="spellStart"/>
            <w:r>
              <w:rPr>
                <w:sz w:val="16"/>
                <w:szCs w:val="16"/>
              </w:rPr>
              <w:t>Vmax</w:t>
            </w:r>
            <w:proofErr w:type="spellEnd"/>
            <w:r w:rsidR="00B95577">
              <w:rPr>
                <w:sz w:val="16"/>
                <w:szCs w:val="16"/>
              </w:rPr>
              <w:t>: 5.5V</w:t>
            </w:r>
          </w:p>
          <w:p w:rsidR="007F41D9" w:rsidRDefault="007F41D9">
            <w:pPr>
              <w:rPr>
                <w:sz w:val="16"/>
                <w:szCs w:val="16"/>
              </w:rPr>
            </w:pPr>
            <w:proofErr w:type="spellStart"/>
            <w:r>
              <w:rPr>
                <w:sz w:val="16"/>
                <w:szCs w:val="16"/>
              </w:rPr>
              <w:t>Vmin</w:t>
            </w:r>
            <w:proofErr w:type="spellEnd"/>
            <w:r w:rsidR="00B95577">
              <w:rPr>
                <w:sz w:val="16"/>
                <w:szCs w:val="16"/>
              </w:rPr>
              <w:t>: 2.3V</w:t>
            </w:r>
          </w:p>
        </w:tc>
      </w:tr>
      <w:tr w:rsidR="007F41D9" w:rsidTr="00AD0AA3">
        <w:trPr>
          <w:jc w:val="center"/>
        </w:trPr>
        <w:tc>
          <w:tcPr>
            <w:tcW w:w="0" w:type="auto"/>
            <w:vMerge/>
            <w:tcBorders>
              <w:right w:val="single" w:sz="6" w:space="0" w:color="auto"/>
            </w:tcBorders>
          </w:tcPr>
          <w:p w:rsidR="007F41D9" w:rsidRDefault="007F41D9"/>
        </w:tc>
        <w:tc>
          <w:tcPr>
            <w:tcW w:w="0" w:type="auto"/>
            <w:tcBorders>
              <w:top w:val="single" w:sz="6" w:space="0" w:color="auto"/>
              <w:left w:val="single" w:sz="6" w:space="0" w:color="auto"/>
              <w:bottom w:val="single" w:sz="6" w:space="0" w:color="auto"/>
              <w:right w:val="single" w:sz="6" w:space="0" w:color="auto"/>
            </w:tcBorders>
          </w:tcPr>
          <w:p w:rsidR="007F41D9" w:rsidRDefault="007F41D9">
            <w:pPr>
              <w:rPr>
                <w:sz w:val="16"/>
                <w:szCs w:val="16"/>
              </w:rPr>
            </w:pPr>
            <w:r w:rsidRPr="007F41D9">
              <w:rPr>
                <w:sz w:val="16"/>
                <w:szCs w:val="16"/>
              </w:rPr>
              <w:t xml:space="preserve">Microchip MCP 25AA512 </w:t>
            </w:r>
          </w:p>
          <w:p w:rsidR="007F41D9" w:rsidRPr="007F41D9" w:rsidRDefault="007F41D9">
            <w:pPr>
              <w:rPr>
                <w:sz w:val="16"/>
                <w:szCs w:val="16"/>
              </w:rPr>
            </w:pPr>
            <w:r w:rsidRPr="007F41D9">
              <w:rPr>
                <w:sz w:val="16"/>
                <w:szCs w:val="16"/>
              </w:rPr>
              <w:t>512Kbit (64KB) SPI EEPROM</w:t>
            </w:r>
          </w:p>
        </w:tc>
        <w:tc>
          <w:tcPr>
            <w:tcW w:w="1830" w:type="dxa"/>
            <w:tcBorders>
              <w:top w:val="single" w:sz="6" w:space="0" w:color="auto"/>
              <w:left w:val="single" w:sz="6" w:space="0" w:color="auto"/>
              <w:bottom w:val="single" w:sz="6" w:space="0" w:color="auto"/>
              <w:right w:val="single" w:sz="6" w:space="0" w:color="auto"/>
            </w:tcBorders>
          </w:tcPr>
          <w:p w:rsidR="007F41D9" w:rsidRDefault="007F41D9">
            <w:pPr>
              <w:rPr>
                <w:sz w:val="16"/>
                <w:szCs w:val="16"/>
              </w:rPr>
            </w:pPr>
            <w:proofErr w:type="spellStart"/>
            <w:r>
              <w:rPr>
                <w:sz w:val="16"/>
                <w:szCs w:val="16"/>
              </w:rPr>
              <w:t>Vmax</w:t>
            </w:r>
            <w:proofErr w:type="spellEnd"/>
            <w:r>
              <w:rPr>
                <w:sz w:val="16"/>
                <w:szCs w:val="16"/>
              </w:rPr>
              <w:t>: 5.5</w:t>
            </w:r>
            <w:r w:rsidR="00B95577">
              <w:rPr>
                <w:sz w:val="16"/>
                <w:szCs w:val="16"/>
              </w:rPr>
              <w:t>V</w:t>
            </w:r>
          </w:p>
          <w:p w:rsidR="007F41D9" w:rsidRPr="007F41D9" w:rsidRDefault="007F41D9" w:rsidP="00B95577">
            <w:pPr>
              <w:rPr>
                <w:sz w:val="16"/>
                <w:szCs w:val="16"/>
              </w:rPr>
            </w:pPr>
            <w:proofErr w:type="spellStart"/>
            <w:r>
              <w:rPr>
                <w:sz w:val="16"/>
                <w:szCs w:val="16"/>
              </w:rPr>
              <w:t>Vmin</w:t>
            </w:r>
            <w:proofErr w:type="spellEnd"/>
            <w:r>
              <w:rPr>
                <w:sz w:val="16"/>
                <w:szCs w:val="16"/>
              </w:rPr>
              <w:t xml:space="preserve">: </w:t>
            </w:r>
            <w:r w:rsidR="00B95577">
              <w:rPr>
                <w:sz w:val="16"/>
                <w:szCs w:val="16"/>
              </w:rPr>
              <w:t>1.8V</w:t>
            </w:r>
          </w:p>
        </w:tc>
      </w:tr>
      <w:tr w:rsidR="007F41D9" w:rsidTr="00AD0AA3">
        <w:trPr>
          <w:jc w:val="center"/>
        </w:trPr>
        <w:tc>
          <w:tcPr>
            <w:tcW w:w="0" w:type="auto"/>
            <w:vMerge/>
            <w:tcBorders>
              <w:right w:val="single" w:sz="6" w:space="0" w:color="auto"/>
            </w:tcBorders>
          </w:tcPr>
          <w:p w:rsidR="007F41D9" w:rsidRDefault="007F41D9"/>
        </w:tc>
        <w:tc>
          <w:tcPr>
            <w:tcW w:w="0" w:type="auto"/>
            <w:tcBorders>
              <w:top w:val="single" w:sz="6" w:space="0" w:color="auto"/>
              <w:left w:val="single" w:sz="6" w:space="0" w:color="auto"/>
              <w:bottom w:val="single" w:sz="6" w:space="0" w:color="auto"/>
              <w:right w:val="single" w:sz="6" w:space="0" w:color="auto"/>
            </w:tcBorders>
          </w:tcPr>
          <w:p w:rsidR="007F41D9" w:rsidRDefault="007F41D9">
            <w:pPr>
              <w:rPr>
                <w:sz w:val="16"/>
                <w:szCs w:val="16"/>
              </w:rPr>
            </w:pPr>
            <w:proofErr w:type="spellStart"/>
            <w:r w:rsidRPr="007F41D9">
              <w:rPr>
                <w:sz w:val="16"/>
                <w:szCs w:val="16"/>
              </w:rPr>
              <w:t>Numonyx</w:t>
            </w:r>
            <w:proofErr w:type="spellEnd"/>
            <w:r w:rsidRPr="007F41D9">
              <w:rPr>
                <w:sz w:val="16"/>
                <w:szCs w:val="16"/>
              </w:rPr>
              <w:t xml:space="preserve"> M25PX16 </w:t>
            </w:r>
          </w:p>
          <w:p w:rsidR="007F41D9" w:rsidRPr="007F41D9" w:rsidRDefault="007F41D9">
            <w:pPr>
              <w:rPr>
                <w:sz w:val="16"/>
                <w:szCs w:val="16"/>
              </w:rPr>
            </w:pPr>
            <w:r w:rsidRPr="007F41D9">
              <w:rPr>
                <w:sz w:val="16"/>
                <w:szCs w:val="16"/>
              </w:rPr>
              <w:t>16Mbit (2MB) SPI Serial Flash</w:t>
            </w:r>
          </w:p>
        </w:tc>
        <w:tc>
          <w:tcPr>
            <w:tcW w:w="1830" w:type="dxa"/>
            <w:tcBorders>
              <w:top w:val="single" w:sz="6" w:space="0" w:color="auto"/>
              <w:left w:val="single" w:sz="6" w:space="0" w:color="auto"/>
              <w:bottom w:val="single" w:sz="6" w:space="0" w:color="auto"/>
              <w:right w:val="single" w:sz="6" w:space="0" w:color="auto"/>
            </w:tcBorders>
          </w:tcPr>
          <w:p w:rsidR="007F41D9" w:rsidRDefault="00B95577">
            <w:pPr>
              <w:rPr>
                <w:sz w:val="16"/>
                <w:szCs w:val="16"/>
              </w:rPr>
            </w:pPr>
            <w:proofErr w:type="spellStart"/>
            <w:r>
              <w:rPr>
                <w:sz w:val="16"/>
                <w:szCs w:val="16"/>
              </w:rPr>
              <w:t>Vmax</w:t>
            </w:r>
            <w:proofErr w:type="spellEnd"/>
            <w:r>
              <w:rPr>
                <w:sz w:val="16"/>
                <w:szCs w:val="16"/>
              </w:rPr>
              <w:t>: 3.6V</w:t>
            </w:r>
          </w:p>
          <w:p w:rsidR="00B95577" w:rsidRPr="007F41D9" w:rsidRDefault="00B95577">
            <w:pPr>
              <w:rPr>
                <w:sz w:val="16"/>
                <w:szCs w:val="16"/>
              </w:rPr>
            </w:pPr>
            <w:proofErr w:type="spellStart"/>
            <w:r>
              <w:rPr>
                <w:sz w:val="16"/>
                <w:szCs w:val="16"/>
              </w:rPr>
              <w:t>Vmin</w:t>
            </w:r>
            <w:proofErr w:type="spellEnd"/>
            <w:r>
              <w:rPr>
                <w:sz w:val="16"/>
                <w:szCs w:val="16"/>
              </w:rPr>
              <w:t>: 2.3V</w:t>
            </w:r>
          </w:p>
        </w:tc>
      </w:tr>
      <w:tr w:rsidR="007F41D9" w:rsidTr="00AD0AA3">
        <w:trPr>
          <w:trHeight w:val="1078"/>
          <w:jc w:val="center"/>
        </w:trPr>
        <w:tc>
          <w:tcPr>
            <w:tcW w:w="0" w:type="auto"/>
            <w:vMerge/>
            <w:tcBorders>
              <w:right w:val="single" w:sz="6" w:space="0" w:color="auto"/>
            </w:tcBorders>
          </w:tcPr>
          <w:p w:rsidR="007F41D9" w:rsidRDefault="007F41D9"/>
        </w:tc>
        <w:tc>
          <w:tcPr>
            <w:tcW w:w="0" w:type="auto"/>
            <w:tcBorders>
              <w:top w:val="single" w:sz="6" w:space="0" w:color="auto"/>
              <w:left w:val="single" w:sz="6" w:space="0" w:color="auto"/>
              <w:bottom w:val="single" w:sz="6" w:space="0" w:color="auto"/>
              <w:right w:val="single" w:sz="6" w:space="0" w:color="auto"/>
            </w:tcBorders>
          </w:tcPr>
          <w:p w:rsidR="007F41D9" w:rsidRDefault="007F41D9">
            <w:pPr>
              <w:rPr>
                <w:sz w:val="16"/>
                <w:szCs w:val="16"/>
              </w:rPr>
            </w:pPr>
          </w:p>
          <w:p w:rsidR="007F41D9" w:rsidRDefault="007F41D9">
            <w:pPr>
              <w:rPr>
                <w:sz w:val="16"/>
                <w:szCs w:val="16"/>
              </w:rPr>
            </w:pPr>
            <w:proofErr w:type="spellStart"/>
            <w:r w:rsidRPr="007F41D9">
              <w:rPr>
                <w:sz w:val="16"/>
                <w:szCs w:val="16"/>
              </w:rPr>
              <w:t>SwissBit</w:t>
            </w:r>
            <w:proofErr w:type="spellEnd"/>
            <w:r w:rsidRPr="007F41D9">
              <w:rPr>
                <w:sz w:val="16"/>
                <w:szCs w:val="16"/>
              </w:rPr>
              <w:t xml:space="preserve"> S-200u </w:t>
            </w:r>
          </w:p>
          <w:p w:rsidR="007F41D9" w:rsidRPr="007F41D9" w:rsidRDefault="007F41D9">
            <w:pPr>
              <w:rPr>
                <w:sz w:val="16"/>
                <w:szCs w:val="16"/>
              </w:rPr>
            </w:pPr>
            <w:r w:rsidRPr="007F41D9">
              <w:rPr>
                <w:sz w:val="16"/>
                <w:szCs w:val="16"/>
              </w:rPr>
              <w:t>512MB (SPI Mode) SD Card</w:t>
            </w:r>
          </w:p>
        </w:tc>
        <w:tc>
          <w:tcPr>
            <w:tcW w:w="1830" w:type="dxa"/>
            <w:tcBorders>
              <w:top w:val="single" w:sz="6" w:space="0" w:color="auto"/>
              <w:left w:val="single" w:sz="6" w:space="0" w:color="auto"/>
              <w:bottom w:val="single" w:sz="6" w:space="0" w:color="auto"/>
              <w:right w:val="single" w:sz="6" w:space="0" w:color="auto"/>
            </w:tcBorders>
          </w:tcPr>
          <w:p w:rsidR="00B95577" w:rsidRDefault="00B95577">
            <w:pPr>
              <w:rPr>
                <w:sz w:val="16"/>
                <w:szCs w:val="16"/>
              </w:rPr>
            </w:pPr>
          </w:p>
          <w:p w:rsidR="007F41D9" w:rsidRDefault="00B95577">
            <w:pPr>
              <w:rPr>
                <w:sz w:val="16"/>
                <w:szCs w:val="16"/>
              </w:rPr>
            </w:pPr>
            <w:proofErr w:type="spellStart"/>
            <w:r>
              <w:rPr>
                <w:sz w:val="16"/>
                <w:szCs w:val="16"/>
              </w:rPr>
              <w:t>Vmax</w:t>
            </w:r>
            <w:proofErr w:type="spellEnd"/>
            <w:r>
              <w:rPr>
                <w:sz w:val="16"/>
                <w:szCs w:val="16"/>
              </w:rPr>
              <w:t>: 3.6V</w:t>
            </w:r>
          </w:p>
          <w:p w:rsidR="00B95577" w:rsidRDefault="00B95577">
            <w:pPr>
              <w:rPr>
                <w:sz w:val="16"/>
                <w:szCs w:val="16"/>
              </w:rPr>
            </w:pPr>
            <w:proofErr w:type="spellStart"/>
            <w:r>
              <w:rPr>
                <w:sz w:val="16"/>
                <w:szCs w:val="16"/>
              </w:rPr>
              <w:t>Vmin</w:t>
            </w:r>
            <w:proofErr w:type="spellEnd"/>
            <w:r>
              <w:rPr>
                <w:sz w:val="16"/>
                <w:szCs w:val="16"/>
              </w:rPr>
              <w:t>: 2.7V (Operating)</w:t>
            </w:r>
          </w:p>
          <w:p w:rsidR="00B95577" w:rsidRDefault="00B95577" w:rsidP="004C48E2">
            <w:pPr>
              <w:keepNext/>
              <w:rPr>
                <w:sz w:val="16"/>
                <w:szCs w:val="16"/>
              </w:rPr>
            </w:pPr>
            <w:proofErr w:type="spellStart"/>
            <w:r>
              <w:rPr>
                <w:sz w:val="16"/>
                <w:szCs w:val="16"/>
              </w:rPr>
              <w:t>Vmin</w:t>
            </w:r>
            <w:proofErr w:type="spellEnd"/>
            <w:r>
              <w:rPr>
                <w:sz w:val="16"/>
                <w:szCs w:val="16"/>
              </w:rPr>
              <w:t>: 2.0V (Idle/Ready)</w:t>
            </w:r>
          </w:p>
        </w:tc>
      </w:tr>
    </w:tbl>
    <w:p w:rsidR="009E0BDD" w:rsidRDefault="004C48E2" w:rsidP="004C48E2">
      <w:pPr>
        <w:pStyle w:val="Caption"/>
        <w:jc w:val="center"/>
      </w:pPr>
      <w:r>
        <w:t xml:space="preserve">Table </w:t>
      </w:r>
      <w:r w:rsidR="00C114A5">
        <w:fldChar w:fldCharType="begin"/>
      </w:r>
      <w:r w:rsidR="00C114A5">
        <w:instrText xml:space="preserve"> SEQ Table \* ARABIC </w:instrText>
      </w:r>
      <w:r w:rsidR="00C114A5">
        <w:fldChar w:fldCharType="separate"/>
      </w:r>
      <w:r>
        <w:rPr>
          <w:noProof/>
        </w:rPr>
        <w:t>2</w:t>
      </w:r>
      <w:r w:rsidR="00C114A5">
        <w:rPr>
          <w:noProof/>
        </w:rPr>
        <w:fldChar w:fldCharType="end"/>
      </w:r>
      <w:r>
        <w:t>: Typical External Peripherals</w:t>
      </w:r>
    </w:p>
    <w:p w:rsidR="004C48E2" w:rsidRDefault="00B95577">
      <w:r>
        <w:t xml:space="preserve">Enabling EDPM requires only an adjustable power supply. </w:t>
      </w:r>
      <w:r w:rsidR="009E0BDD">
        <w:t>An adjustable linear regulator could be used; however in that case one would realize only the benefits of decreased current consumption.</w:t>
      </w:r>
      <w:r w:rsidR="009E0BDD" w:rsidRPr="009E0BDD">
        <w:t xml:space="preserve"> </w:t>
      </w:r>
      <w:r w:rsidR="009E0BDD">
        <w:t xml:space="preserve">This experiment made use of the TPS62240 adjustable switched mode power supply (SMPS) in order to maximize efficiency gains. Peripheral domain voltage modulation is accomplished via DAC output on the STM32F205 MCU signaling into the resistive feedback circuit on the SMPS. In order to measure the results of EDPM, the domain is outfitted with current sense circuitry on both the input </w:t>
      </w:r>
      <w:r w:rsidR="00A71F72">
        <w:t xml:space="preserve">to the SMPS </w:t>
      </w:r>
      <w:r w:rsidR="009E0BDD">
        <w:t xml:space="preserve">and </w:t>
      </w:r>
      <w:r w:rsidR="00A71F72">
        <w:t xml:space="preserve">the </w:t>
      </w:r>
      <w:r w:rsidR="009E0BDD">
        <w:t>output to the domain.</w:t>
      </w:r>
    </w:p>
    <w:p w:rsidR="004C48E2" w:rsidRDefault="004C48E2" w:rsidP="004C48E2">
      <w:pPr>
        <w:keepNext/>
        <w:jc w:val="center"/>
      </w:pPr>
      <w:r>
        <w:object w:dxaOrig="4320" w:dyaOrig="1990">
          <v:shape id="_x0000_i1026" type="#_x0000_t75" style="width:343.45pt;height:158.05pt" o:ole="">
            <v:imagedata r:id="rId9" o:title=""/>
          </v:shape>
          <o:OLEObject Type="Embed" ProgID="PBrush" ShapeID="_x0000_i1026" DrawAspect="Content" ObjectID="_1469306777" r:id="rId10"/>
        </w:object>
      </w:r>
    </w:p>
    <w:p w:rsidR="009E0BDD" w:rsidRDefault="004C48E2" w:rsidP="004C48E2">
      <w:pPr>
        <w:pStyle w:val="Caption"/>
        <w:jc w:val="center"/>
      </w:pPr>
      <w:r>
        <w:t xml:space="preserve">Figure </w:t>
      </w:r>
      <w:r w:rsidR="00C114A5">
        <w:fldChar w:fldCharType="begin"/>
      </w:r>
      <w:r w:rsidR="00C114A5">
        <w:instrText xml:space="preserve"> SEQ Figure \* ARABIC </w:instrText>
      </w:r>
      <w:r w:rsidR="00C114A5">
        <w:fldChar w:fldCharType="separate"/>
      </w:r>
      <w:r w:rsidR="00D77028">
        <w:rPr>
          <w:noProof/>
        </w:rPr>
        <w:t>1</w:t>
      </w:r>
      <w:r w:rsidR="00C114A5">
        <w:rPr>
          <w:noProof/>
        </w:rPr>
        <w:fldChar w:fldCharType="end"/>
      </w:r>
      <w:r>
        <w:t xml:space="preserve">: </w:t>
      </w:r>
      <w:r w:rsidRPr="00B40725">
        <w:t>Peripheral Domain SMPS, Control and Current Sense Circuitry</w:t>
      </w:r>
    </w:p>
    <w:p w:rsidR="00A71F72" w:rsidRDefault="00A71F72">
      <w:r>
        <w:t>EDPM is thoroughly tested on each of the four sample peripherals by conducting 1000 pseudo-random tests on each device. The output is analyzed and if any particular operation fails then the test is considered a failure and the PPP is increased (voltage slack is decreased) until all tests complete as expected.</w:t>
      </w:r>
    </w:p>
    <w:p w:rsidR="004159E9" w:rsidRDefault="00CA05E9" w:rsidP="00E25512">
      <w:pPr>
        <w:pStyle w:val="Heading1"/>
      </w:pPr>
      <w:r>
        <w:t>Related</w:t>
      </w:r>
      <w:r w:rsidR="004159E9">
        <w:t xml:space="preserve"> Work</w:t>
      </w:r>
    </w:p>
    <w:p w:rsidR="00CA05E9" w:rsidRDefault="004159E9" w:rsidP="00CA05E9">
      <w:r>
        <w:tab/>
      </w:r>
      <w:r w:rsidR="00CA05E9" w:rsidRPr="00CA05E9">
        <w:t xml:space="preserve">Dynamic Power Management (DPM) </w:t>
      </w:r>
      <w:r w:rsidR="00CA05E9">
        <w:t xml:space="preserve">and Dynamic Voltage Scaling (DVS) </w:t>
      </w:r>
      <w:r w:rsidR="00CA05E9" w:rsidRPr="00CA05E9">
        <w:t>implementations seek to maximize energy efficiency in an embedded system when scheduling the use of external peripherals.</w:t>
      </w:r>
      <w:r w:rsidR="00CA05E9">
        <w:t xml:space="preserve">  DPM policies tend to focus on strict </w:t>
      </w:r>
      <w:r w:rsidR="003A1C61">
        <w:t>power-</w:t>
      </w:r>
      <w:r w:rsidR="00CA05E9">
        <w:t>state relationships</w:t>
      </w:r>
      <w:sdt>
        <w:sdtPr>
          <w:id w:val="-1044365739"/>
          <w:citation/>
        </w:sdtPr>
        <w:sdtContent>
          <w:r w:rsidR="003A1C61">
            <w:fldChar w:fldCharType="begin"/>
          </w:r>
          <w:r w:rsidR="003A1C61">
            <w:instrText xml:space="preserve"> CITATION Bro03 \l 1033 </w:instrText>
          </w:r>
          <w:r w:rsidR="003A1C61">
            <w:fldChar w:fldCharType="separate"/>
          </w:r>
          <w:r w:rsidR="000C24B5">
            <w:rPr>
              <w:noProof/>
            </w:rPr>
            <w:t xml:space="preserve"> [</w:t>
          </w:r>
          <w:hyperlink w:anchor="Bro03" w:history="1">
            <w:r w:rsidR="000C24B5">
              <w:rPr>
                <w:rStyle w:val="Title"/>
                <w:noProof/>
              </w:rPr>
              <w:t>2</w:t>
            </w:r>
          </w:hyperlink>
          <w:r w:rsidR="000C24B5">
            <w:rPr>
              <w:noProof/>
            </w:rPr>
            <w:t>]</w:t>
          </w:r>
          <w:r w:rsidR="003A1C61">
            <w:fldChar w:fldCharType="end"/>
          </w:r>
        </w:sdtContent>
      </w:sdt>
      <w:r w:rsidR="003A1C61">
        <w:t xml:space="preserve"> </w:t>
      </w:r>
      <w:r w:rsidR="00CA05E9">
        <w:t xml:space="preserve">while DVS policies tend to incorporate </w:t>
      </w:r>
      <w:r w:rsidR="00CA05E9">
        <w:lastRenderedPageBreak/>
        <w:t>a linear power-performance relationship</w:t>
      </w:r>
      <w:sdt>
        <w:sdtPr>
          <w:id w:val="-441689977"/>
          <w:citation/>
        </w:sdtPr>
        <w:sdtContent>
          <w:r w:rsidR="009A0326">
            <w:fldChar w:fldCharType="begin"/>
          </w:r>
          <w:r w:rsidR="009A0326">
            <w:instrText xml:space="preserve"> CITATION Jej04 \l 1033 </w:instrText>
          </w:r>
          <w:r w:rsidR="009A0326">
            <w:fldChar w:fldCharType="separate"/>
          </w:r>
          <w:r w:rsidR="000C24B5">
            <w:rPr>
              <w:noProof/>
            </w:rPr>
            <w:t xml:space="preserve"> [</w:t>
          </w:r>
          <w:hyperlink w:anchor="Jej04" w:history="1">
            <w:r w:rsidR="000C24B5">
              <w:rPr>
                <w:rStyle w:val="Title"/>
                <w:noProof/>
              </w:rPr>
              <w:t>3</w:t>
            </w:r>
          </w:hyperlink>
          <w:r w:rsidR="000C24B5">
            <w:rPr>
              <w:noProof/>
            </w:rPr>
            <w:t>]</w:t>
          </w:r>
          <w:r w:rsidR="009A0326">
            <w:fldChar w:fldCharType="end"/>
          </w:r>
        </w:sdtContent>
      </w:sdt>
      <w:r w:rsidR="00CA05E9">
        <w:t xml:space="preserve">. </w:t>
      </w:r>
      <w:r w:rsidR="009A0326">
        <w:t xml:space="preserve">Most DPM implementations focus on optimal scheduling techniques such that peripherals emerge from shutdown just in time for access by tasks. Generally, the approaches to date can be categorized as </w:t>
      </w:r>
      <w:r w:rsidR="00F72313">
        <w:t xml:space="preserve">a combination of either </w:t>
      </w:r>
      <w:r w:rsidR="009A0326">
        <w:t>online</w:t>
      </w:r>
      <w:sdt>
        <w:sdtPr>
          <w:id w:val="-862968029"/>
          <w:citation/>
        </w:sdtPr>
        <w:sdtContent>
          <w:r w:rsidR="000C24B5">
            <w:fldChar w:fldCharType="begin"/>
          </w:r>
          <w:r w:rsidR="000C24B5">
            <w:instrText xml:space="preserve"> CITATION Hui06 \l 1033 </w:instrText>
          </w:r>
          <w:r w:rsidR="000C24B5">
            <w:fldChar w:fldCharType="separate"/>
          </w:r>
          <w:r w:rsidR="000C24B5">
            <w:rPr>
              <w:noProof/>
            </w:rPr>
            <w:t xml:space="preserve"> [</w:t>
          </w:r>
          <w:hyperlink w:anchor="Hui06" w:history="1">
            <w:r w:rsidR="000C24B5">
              <w:rPr>
                <w:rStyle w:val="Title"/>
                <w:noProof/>
              </w:rPr>
              <w:t>4</w:t>
            </w:r>
          </w:hyperlink>
          <w:r w:rsidR="000C24B5">
            <w:rPr>
              <w:noProof/>
            </w:rPr>
            <w:t>]</w:t>
          </w:r>
          <w:r w:rsidR="000C24B5">
            <w:fldChar w:fldCharType="end"/>
          </w:r>
        </w:sdtContent>
      </w:sdt>
      <w:r w:rsidR="009A0326">
        <w:t xml:space="preserve"> </w:t>
      </w:r>
      <w:r w:rsidR="00F72313">
        <w:t xml:space="preserve">or </w:t>
      </w:r>
      <w:r w:rsidR="009A0326">
        <w:t>offline</w:t>
      </w:r>
      <w:sdt>
        <w:sdtPr>
          <w:id w:val="-570275110"/>
          <w:citation/>
        </w:sdtPr>
        <w:sdtContent>
          <w:r w:rsidR="000C24B5">
            <w:fldChar w:fldCharType="begin"/>
          </w:r>
          <w:r w:rsidR="000C24B5">
            <w:instrText xml:space="preserve"> CITATION Kum08 \l 1033 </w:instrText>
          </w:r>
          <w:r w:rsidR="000C24B5">
            <w:fldChar w:fldCharType="separate"/>
          </w:r>
          <w:r w:rsidR="000C24B5">
            <w:rPr>
              <w:noProof/>
            </w:rPr>
            <w:t xml:space="preserve"> [</w:t>
          </w:r>
          <w:hyperlink w:anchor="Kum08" w:history="1">
            <w:r w:rsidR="000C24B5">
              <w:rPr>
                <w:rStyle w:val="Title"/>
                <w:noProof/>
              </w:rPr>
              <w:t>5</w:t>
            </w:r>
          </w:hyperlink>
          <w:r w:rsidR="000C24B5">
            <w:rPr>
              <w:noProof/>
            </w:rPr>
            <w:t>]</w:t>
          </w:r>
          <w:r w:rsidR="000C24B5">
            <w:fldChar w:fldCharType="end"/>
          </w:r>
        </w:sdtContent>
      </w:sdt>
      <w:r w:rsidR="009A0326">
        <w:t xml:space="preserve"> </w:t>
      </w:r>
      <w:r w:rsidR="00F72313">
        <w:t>and deterministic</w:t>
      </w:r>
      <w:sdt>
        <w:sdtPr>
          <w:id w:val="-1801070116"/>
          <w:citation/>
        </w:sdtPr>
        <w:sdtContent>
          <w:r w:rsidR="000C24B5">
            <w:fldChar w:fldCharType="begin"/>
          </w:r>
          <w:r w:rsidR="000C24B5">
            <w:instrText xml:space="preserve"> CITATION Swa03 \l 1033 </w:instrText>
          </w:r>
          <w:r w:rsidR="000C24B5">
            <w:fldChar w:fldCharType="separate"/>
          </w:r>
          <w:r w:rsidR="000C24B5">
            <w:rPr>
              <w:noProof/>
            </w:rPr>
            <w:t xml:space="preserve"> [</w:t>
          </w:r>
          <w:hyperlink w:anchor="Swa03" w:history="1">
            <w:r w:rsidR="000C24B5">
              <w:rPr>
                <w:rStyle w:val="Title"/>
                <w:noProof/>
              </w:rPr>
              <w:t>6</w:t>
            </w:r>
          </w:hyperlink>
          <w:r w:rsidR="000C24B5">
            <w:rPr>
              <w:noProof/>
            </w:rPr>
            <w:t>]</w:t>
          </w:r>
          <w:r w:rsidR="000C24B5">
            <w:fldChar w:fldCharType="end"/>
          </w:r>
        </w:sdtContent>
      </w:sdt>
      <w:r w:rsidR="00F72313">
        <w:t xml:space="preserve"> or probabilistic</w:t>
      </w:r>
      <w:sdt>
        <w:sdtPr>
          <w:id w:val="-987783303"/>
          <w:citation/>
        </w:sdtPr>
        <w:sdtContent>
          <w:r w:rsidR="000C24B5">
            <w:fldChar w:fldCharType="begin"/>
          </w:r>
          <w:r w:rsidR="000C24B5">
            <w:instrText xml:space="preserve"> CITATION Ira02 \l 1033 </w:instrText>
          </w:r>
          <w:r w:rsidR="000C24B5">
            <w:fldChar w:fldCharType="separate"/>
          </w:r>
          <w:r w:rsidR="000C24B5">
            <w:rPr>
              <w:noProof/>
            </w:rPr>
            <w:t xml:space="preserve"> [</w:t>
          </w:r>
          <w:hyperlink w:anchor="Ira02" w:history="1">
            <w:r w:rsidR="000C24B5">
              <w:rPr>
                <w:rStyle w:val="Title"/>
                <w:noProof/>
              </w:rPr>
              <w:t>7</w:t>
            </w:r>
          </w:hyperlink>
          <w:r w:rsidR="000C24B5">
            <w:rPr>
              <w:noProof/>
            </w:rPr>
            <w:t>]</w:t>
          </w:r>
          <w:r w:rsidR="000C24B5">
            <w:fldChar w:fldCharType="end"/>
          </w:r>
        </w:sdtContent>
      </w:sdt>
      <w:r w:rsidR="00F72313">
        <w:t>.</w:t>
      </w:r>
    </w:p>
    <w:p w:rsidR="00F72313" w:rsidRDefault="00F72313" w:rsidP="00CA05E9">
      <w:r>
        <w:tab/>
        <w:t xml:space="preserve">Offline analysis can aid in the implementation of DPM by analyzing the CFG of a task to determine when a peripheral is likely to be accessed </w:t>
      </w:r>
      <w:sdt>
        <w:sdtPr>
          <w:id w:val="789789213"/>
          <w:citation/>
        </w:sdtPr>
        <w:sdtContent>
          <w:r>
            <w:fldChar w:fldCharType="begin"/>
          </w:r>
          <w:r>
            <w:instrText xml:space="preserve"> CITATION Kum08 \l 1033 </w:instrText>
          </w:r>
          <w:r>
            <w:fldChar w:fldCharType="separate"/>
          </w:r>
          <w:r w:rsidR="000C24B5">
            <w:rPr>
              <w:noProof/>
            </w:rPr>
            <w:t>[</w:t>
          </w:r>
          <w:hyperlink w:anchor="Kum08" w:history="1">
            <w:r w:rsidR="000C24B5">
              <w:rPr>
                <w:rStyle w:val="Title"/>
                <w:noProof/>
              </w:rPr>
              <w:t>5</w:t>
            </w:r>
          </w:hyperlink>
          <w:r w:rsidR="000C24B5">
            <w:rPr>
              <w:noProof/>
            </w:rPr>
            <w:t>]</w:t>
          </w:r>
          <w:r>
            <w:fldChar w:fldCharType="end"/>
          </w:r>
        </w:sdtContent>
      </w:sdt>
      <w:r>
        <w:t xml:space="preserve">. </w:t>
      </w:r>
      <w:r w:rsidR="009556A7">
        <w:t>S</w:t>
      </w:r>
      <w:r>
        <w:t>imilar data can be realized online by profiling a task and determining which paths lead to a peripheral access</w:t>
      </w:r>
      <w:sdt>
        <w:sdtPr>
          <w:id w:val="1732731541"/>
          <w:citation/>
        </w:sdtPr>
        <w:sdtContent>
          <w:r>
            <w:fldChar w:fldCharType="begin"/>
          </w:r>
          <w:r>
            <w:instrText xml:space="preserve"> CITATION You10 \l 1033 </w:instrText>
          </w:r>
          <w:r>
            <w:fldChar w:fldCharType="separate"/>
          </w:r>
          <w:r w:rsidR="000C24B5">
            <w:rPr>
              <w:noProof/>
            </w:rPr>
            <w:t xml:space="preserve"> [</w:t>
          </w:r>
          <w:hyperlink w:anchor="You10" w:history="1">
            <w:r w:rsidR="000C24B5">
              <w:rPr>
                <w:rStyle w:val="Title"/>
                <w:noProof/>
              </w:rPr>
              <w:t>8</w:t>
            </w:r>
          </w:hyperlink>
          <w:r w:rsidR="000C24B5">
            <w:rPr>
              <w:noProof/>
            </w:rPr>
            <w:t>]</w:t>
          </w:r>
          <w:r>
            <w:fldChar w:fldCharType="end"/>
          </w:r>
        </w:sdtContent>
      </w:sdt>
      <w:r>
        <w:t>. Both methods enhance the accuracy of predictions regarding the optimal peripheral wakeup time. In fact, all methods must evaluate the cost</w:t>
      </w:r>
      <w:r w:rsidR="009556A7">
        <w:t>/benefit</w:t>
      </w:r>
      <w:r>
        <w:t xml:space="preserve"> of </w:t>
      </w:r>
      <w:r w:rsidR="009556A7">
        <w:t>peripheral deactivation with respect to the energy savings gleaned versus the time spent reactivating the device when next needed. This equality is commonly known as the breakeven time</w:t>
      </w:r>
      <w:sdt>
        <w:sdtPr>
          <w:id w:val="-973593832"/>
          <w:citation/>
        </w:sdtPr>
        <w:sdtContent>
          <w:r w:rsidR="009556A7">
            <w:fldChar w:fldCharType="begin"/>
          </w:r>
          <w:r w:rsidR="009556A7">
            <w:instrText xml:space="preserve"> CITATION Edw09 \l 1033 </w:instrText>
          </w:r>
          <w:r w:rsidR="009556A7">
            <w:fldChar w:fldCharType="separate"/>
          </w:r>
          <w:r w:rsidR="000C24B5">
            <w:rPr>
              <w:noProof/>
            </w:rPr>
            <w:t xml:space="preserve"> [</w:t>
          </w:r>
          <w:hyperlink w:anchor="Edw09" w:history="1">
            <w:r w:rsidR="000C24B5">
              <w:rPr>
                <w:rStyle w:val="Title"/>
                <w:noProof/>
              </w:rPr>
              <w:t>9</w:t>
            </w:r>
          </w:hyperlink>
          <w:r w:rsidR="000C24B5">
            <w:rPr>
              <w:noProof/>
            </w:rPr>
            <w:t>]</w:t>
          </w:r>
          <w:r w:rsidR="009556A7">
            <w:fldChar w:fldCharType="end"/>
          </w:r>
        </w:sdtContent>
      </w:sdt>
      <w:r w:rsidR="009556A7">
        <w:t xml:space="preserve">. </w:t>
      </w:r>
    </w:p>
    <w:p w:rsidR="004159E9" w:rsidRDefault="009556A7" w:rsidP="009556A7">
      <w:pPr>
        <w:ind w:firstLine="720"/>
      </w:pPr>
      <w:r>
        <w:t xml:space="preserve">Some peripherals provide multiple performance/power states. As such, </w:t>
      </w:r>
      <w:r w:rsidR="00602B52" w:rsidRPr="00CA05E9">
        <w:t>Mode</w:t>
      </w:r>
      <w:r w:rsidR="00602B52">
        <w:t xml:space="preserve"> </w:t>
      </w:r>
      <w:r>
        <w:t>Dependence Graphs were developed in order to accurately quantify the breakeven time between states</w:t>
      </w:r>
      <w:sdt>
        <w:sdtPr>
          <w:id w:val="-1579895164"/>
          <w:citation/>
        </w:sdtPr>
        <w:sdtContent>
          <w:r>
            <w:fldChar w:fldCharType="begin"/>
          </w:r>
          <w:r>
            <w:instrText xml:space="preserve"> CITATION Dex02 \l 1033 </w:instrText>
          </w:r>
          <w:r>
            <w:fldChar w:fldCharType="separate"/>
          </w:r>
          <w:r w:rsidR="000C24B5">
            <w:rPr>
              <w:noProof/>
            </w:rPr>
            <w:t xml:space="preserve"> [</w:t>
          </w:r>
          <w:hyperlink w:anchor="Dex02" w:history="1">
            <w:r w:rsidR="000C24B5">
              <w:rPr>
                <w:rStyle w:val="Title"/>
                <w:noProof/>
              </w:rPr>
              <w:t>10</w:t>
            </w:r>
          </w:hyperlink>
          <w:r w:rsidR="000C24B5">
            <w:rPr>
              <w:noProof/>
            </w:rPr>
            <w:t>]</w:t>
          </w:r>
          <w:r>
            <w:fldChar w:fldCharType="end"/>
          </w:r>
        </w:sdtContent>
      </w:sdt>
      <w:r>
        <w:t xml:space="preserve">. </w:t>
      </w:r>
      <w:r w:rsidR="000C24B5">
        <w:t>A</w:t>
      </w:r>
      <w:r w:rsidR="0001509C">
        <w:t>pproaches have been explored with respect to optimally scheduling devices with multiple power saving states</w:t>
      </w:r>
      <w:r>
        <w:t xml:space="preserve"> and in systems where multiple tasks share a common resource (inter-task DPM).</w:t>
      </w:r>
      <w:r w:rsidR="000C24B5">
        <w:t xml:space="preserve"> Naturally, the decrease in voltage margin along with the decrease in available task slack time also decreases the ability to detect and correct errors as they occur</w:t>
      </w:r>
      <w:sdt>
        <w:sdtPr>
          <w:id w:val="272451838"/>
          <w:citation/>
        </w:sdtPr>
        <w:sdtContent>
          <w:r w:rsidR="000C24B5">
            <w:fldChar w:fldCharType="begin"/>
          </w:r>
          <w:r w:rsidR="000C24B5">
            <w:instrText xml:space="preserve"> CITATION Dak06 \l 1033 </w:instrText>
          </w:r>
          <w:r w:rsidR="000C24B5">
            <w:fldChar w:fldCharType="separate"/>
          </w:r>
          <w:r w:rsidR="000C24B5">
            <w:rPr>
              <w:noProof/>
            </w:rPr>
            <w:t xml:space="preserve"> [</w:t>
          </w:r>
          <w:hyperlink w:anchor="Dak06" w:history="1">
            <w:r w:rsidR="000C24B5">
              <w:rPr>
                <w:rStyle w:val="Title"/>
                <w:noProof/>
              </w:rPr>
              <w:t>11</w:t>
            </w:r>
          </w:hyperlink>
          <w:r w:rsidR="000C24B5">
            <w:rPr>
              <w:noProof/>
            </w:rPr>
            <w:t>]</w:t>
          </w:r>
          <w:r w:rsidR="000C24B5">
            <w:fldChar w:fldCharType="end"/>
          </w:r>
        </w:sdtContent>
      </w:sdt>
      <w:r w:rsidR="000C24B5">
        <w:t>.</w:t>
      </w:r>
    </w:p>
    <w:p w:rsidR="00EC6A25" w:rsidRDefault="00C114A5" w:rsidP="009556A7">
      <w:pPr>
        <w:ind w:firstLine="720"/>
      </w:pPr>
      <w:r>
        <w:t>The EDPM technique is different in that we seek to decrease the energy cost of performing peripheral operations as they are performed.</w:t>
      </w:r>
      <w:bookmarkStart w:id="0" w:name="_GoBack"/>
      <w:bookmarkEnd w:id="0"/>
    </w:p>
    <w:p w:rsidR="004159E9" w:rsidRDefault="004159E9" w:rsidP="001E2704">
      <w:pPr>
        <w:pStyle w:val="Heading1"/>
      </w:pPr>
      <w:r>
        <w:t>Assumptions</w:t>
      </w:r>
    </w:p>
    <w:p w:rsidR="004159E9" w:rsidRDefault="004159E9">
      <w:r>
        <w:tab/>
        <w:t xml:space="preserve">Create a completely controllable buck power supply via analog input through a DAC. The power source will be supplying voltage for multiple peripherals on a domain separate from the MCU. All digital transactions between the MCU and the peripheral domain will be made at the same voltage. The cost of level translation or isolation is too great to warrant implementation. Also, various sources have cited that the lowest EDP of communication occurs at </w:t>
      </w:r>
      <w:r w:rsidR="004541F5">
        <w:t>matched voltage/frequencies. Thus we are left with intra-operation voltage modulation as our means of decreasing energy consumption.</w:t>
      </w:r>
    </w:p>
    <w:p w:rsidR="002F57BC" w:rsidRDefault="002F57BC" w:rsidP="001E2704">
      <w:pPr>
        <w:pStyle w:val="Heading1"/>
      </w:pPr>
      <w:r>
        <w:t>Method</w:t>
      </w:r>
      <w:r w:rsidR="006B7728">
        <w:t>s and Materials</w:t>
      </w:r>
    </w:p>
    <w:p w:rsidR="004541F5" w:rsidRDefault="004541F5" w:rsidP="002F57BC">
      <w:pPr>
        <w:ind w:firstLine="720"/>
      </w:pPr>
      <w:r>
        <w:t xml:space="preserve">The peripheral power supply (PPS) is outfitted with current sense resistors and amplifiers on both the input to the PPS and the output to the peripheral domain. These signals, along with the input voltage to the PPS and the output voltage from the PPS are fed into the ADC of the </w:t>
      </w:r>
      <w:r w:rsidR="002F57BC">
        <w:t>STM32F205 microcontroller</w:t>
      </w:r>
      <w:r>
        <w:t xml:space="preserve"> and sampled at 1MSPS. </w:t>
      </w:r>
      <w:r w:rsidR="002F57BC">
        <w:t>The MCU has 3 simultaneously sampling ADCs which allows for simultaneous measurement of the output voltage, input current and output current.</w:t>
      </w:r>
    </w:p>
    <w:p w:rsidR="004541F5" w:rsidRDefault="004541F5">
      <w:r>
        <w:tab/>
        <w:t>Peripheral operations are broken up into states as per an intrinsic state transition diagram. For example, in order to write to EEPROM, the MCU must issue the write command and write the data, wait for a specified delay period and then read the data back in order to verify a correct write. Therefore, the states are deline</w:t>
      </w:r>
      <w:r w:rsidR="002F57BC">
        <w:t>ated as Idle, Writing, Waiting and Verifying.</w:t>
      </w:r>
    </w:p>
    <w:p w:rsidR="002F57BC" w:rsidRDefault="002F57BC">
      <w:r>
        <w:lastRenderedPageBreak/>
        <w:tab/>
        <w:t>Each peripheral operation is associated with a specific voltage. For instance, as per our assumptions, data transfers must occur at equal voltages between the domain and MCU. Therefore the Writing and Verifying states voltage must equal that of the MCU (3.3v). This leaves the Idle and Waiting states free for energy optimization.</w:t>
      </w:r>
    </w:p>
    <w:p w:rsidR="002F57BC" w:rsidRDefault="002F57BC">
      <w:r>
        <w:tab/>
        <w:t>The set of states and associated voltages creates a power profile per peripheral. Each test designates a power profile to use. Tests were run 1000x and the results were averaged. If any test failed to complete the operation successfully then the power profile was adjusted until operation is guaranteed.</w:t>
      </w:r>
    </w:p>
    <w:p w:rsidR="00E25512" w:rsidRDefault="00E25512" w:rsidP="001E2704">
      <w:pPr>
        <w:pStyle w:val="Heading1"/>
      </w:pPr>
      <w:r>
        <w:t>Results</w:t>
      </w:r>
    </w:p>
    <w:p w:rsidR="001E2704" w:rsidRDefault="001E2704" w:rsidP="001E2704">
      <w:r>
        <w:t>Here I will provide a brief introduction to all of the results</w:t>
      </w:r>
    </w:p>
    <w:p w:rsidR="00EC6A25" w:rsidRDefault="00EC6A25" w:rsidP="001E2704">
      <w:r>
        <w:t>For instance, the fact that the domain voltage decreases at the rate of:</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1438"/>
        <w:gridCol w:w="6713"/>
        <w:gridCol w:w="1439"/>
      </w:tblGrid>
      <w:tr w:rsidR="00EC6A25" w:rsidTr="00D77028">
        <w:tc>
          <w:tcPr>
            <w:tcW w:w="750" w:type="pct"/>
            <w:vAlign w:val="center"/>
          </w:tcPr>
          <w:p w:rsidR="00EC6A25" w:rsidRDefault="00EC6A25" w:rsidP="00EC6A25">
            <w:pPr>
              <w:jc w:val="center"/>
            </w:pPr>
          </w:p>
        </w:tc>
        <w:tc>
          <w:tcPr>
            <w:tcW w:w="3500" w:type="pct"/>
            <w:vAlign w:val="center"/>
          </w:tcPr>
          <w:p w:rsidR="00EC6A25" w:rsidRDefault="00EC6A25" w:rsidP="00D77028">
            <w:pPr>
              <w:jc w:val="center"/>
            </w:pPr>
            <m:oMathPara>
              <m:oMath>
                <m:r>
                  <w:rPr>
                    <w:rFonts w:ascii="Cambria Math" w:hAnsi="Cambria Math"/>
                  </w:rPr>
                  <m:t xml:space="preserve">V= </m:t>
                </m:r>
                <m:sSub>
                  <m:sSubPr>
                    <m:ctrlPr>
                      <w:rPr>
                        <w:rFonts w:ascii="Cambria Math" w:hAnsi="Cambria Math"/>
                        <w:i/>
                      </w:rPr>
                    </m:ctrlPr>
                  </m:sSubPr>
                  <m:e>
                    <m:r>
                      <w:rPr>
                        <w:rFonts w:ascii="Cambria Math" w:hAnsi="Cambria Math"/>
                      </w:rPr>
                      <m:t>V</m:t>
                    </m:r>
                  </m:e>
                  <m:sub>
                    <m:r>
                      <w:rPr>
                        <w:rFonts w:ascii="Cambria Math" w:hAnsi="Cambria Math"/>
                      </w:rPr>
                      <m:t>0</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r>
                          <w:rPr>
                            <w:rFonts w:ascii="Cambria Math" w:hAnsi="Cambria Math"/>
                          </w:rPr>
                          <m:t>RC</m:t>
                        </m:r>
                      </m:den>
                    </m:f>
                  </m:sup>
                </m:sSup>
              </m:oMath>
            </m:oMathPara>
          </w:p>
        </w:tc>
        <w:tc>
          <w:tcPr>
            <w:tcW w:w="750" w:type="pct"/>
            <w:vAlign w:val="center"/>
          </w:tcPr>
          <w:p w:rsidR="00EC6A25" w:rsidRDefault="00D77028" w:rsidP="00D77028">
            <w:pPr>
              <w:pStyle w:val="Caption"/>
            </w:pPr>
            <w:r>
              <w:t>(</w:t>
            </w:r>
            <w:r>
              <w:fldChar w:fldCharType="begin"/>
            </w:r>
            <w:r>
              <w:instrText xml:space="preserve"> SEQ Figure \* ARABIC </w:instrText>
            </w:r>
            <w:r>
              <w:fldChar w:fldCharType="separate"/>
            </w:r>
            <w:r>
              <w:rPr>
                <w:noProof/>
              </w:rPr>
              <w:t>2</w:t>
            </w:r>
            <w:r>
              <w:fldChar w:fldCharType="end"/>
            </w:r>
            <w:r>
              <w:t>)</w:t>
            </w:r>
          </w:p>
        </w:tc>
      </w:tr>
    </w:tbl>
    <w:p w:rsidR="00D77028" w:rsidRDefault="00D77028">
      <w:pPr>
        <w:pStyle w:val="Caption"/>
      </w:pPr>
    </w:p>
    <w:p w:rsidR="001E2704" w:rsidRDefault="001E2704" w:rsidP="001E2704">
      <w:pPr>
        <w:pStyle w:val="Heading2"/>
      </w:pPr>
      <w:r>
        <w:t>Microchip MCP25AA512 EEPROM</w:t>
      </w:r>
    </w:p>
    <w:p w:rsidR="001E2704" w:rsidRDefault="001E2704" w:rsidP="001E2704">
      <w:r>
        <w:t>Here I will talk about the EEPROM characteristics</w:t>
      </w:r>
    </w:p>
    <w:p w:rsidR="004C48E2" w:rsidRDefault="004C48E2" w:rsidP="004C48E2">
      <w:pPr>
        <w:keepNext/>
        <w:jc w:val="center"/>
      </w:pPr>
      <w:r>
        <w:rPr>
          <w:b/>
          <w:noProof/>
        </w:rPr>
        <w:lastRenderedPageBreak/>
        <w:drawing>
          <wp:inline distT="0" distB="0" distL="0" distR="0" wp14:anchorId="042BE61B" wp14:editId="232756BA">
            <wp:extent cx="5938520" cy="76828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8520" cy="7682865"/>
                    </a:xfrm>
                    <a:prstGeom prst="rect">
                      <a:avLst/>
                    </a:prstGeom>
                    <a:noFill/>
                    <a:ln>
                      <a:noFill/>
                    </a:ln>
                  </pic:spPr>
                </pic:pic>
              </a:graphicData>
            </a:graphic>
          </wp:inline>
        </w:drawing>
      </w:r>
    </w:p>
    <w:p w:rsidR="004C48E2" w:rsidRDefault="004C48E2" w:rsidP="004C48E2">
      <w:pPr>
        <w:pStyle w:val="Caption"/>
        <w:jc w:val="center"/>
      </w:pPr>
      <w:r>
        <w:t xml:space="preserve">Figure </w:t>
      </w:r>
      <w:r w:rsidR="00C114A5">
        <w:fldChar w:fldCharType="begin"/>
      </w:r>
      <w:r w:rsidR="00C114A5">
        <w:instrText xml:space="preserve"> SEQ Figure \* ARABIC </w:instrText>
      </w:r>
      <w:r w:rsidR="00C114A5">
        <w:fldChar w:fldCharType="separate"/>
      </w:r>
      <w:r w:rsidR="00D77028">
        <w:rPr>
          <w:noProof/>
        </w:rPr>
        <w:t>4</w:t>
      </w:r>
      <w:r w:rsidR="00C114A5">
        <w:rPr>
          <w:noProof/>
        </w:rPr>
        <w:fldChar w:fldCharType="end"/>
      </w:r>
      <w:r>
        <w:t>: EEPROM Test Results</w:t>
      </w:r>
    </w:p>
    <w:p w:rsidR="001E2704" w:rsidRDefault="001E2704" w:rsidP="001E2704">
      <w:pPr>
        <w:pStyle w:val="Heading2"/>
      </w:pPr>
      <w:proofErr w:type="spellStart"/>
      <w:r>
        <w:lastRenderedPageBreak/>
        <w:t>Numonyx</w:t>
      </w:r>
      <w:proofErr w:type="spellEnd"/>
      <w:r>
        <w:t xml:space="preserve"> M25PX16 Serial Flash</w:t>
      </w:r>
    </w:p>
    <w:p w:rsidR="001E2704" w:rsidRDefault="001E2704" w:rsidP="001E2704">
      <w:r>
        <w:t>Here I will talk about the serial flash</w:t>
      </w:r>
      <w:sdt>
        <w:sdtPr>
          <w:id w:val="-1854795230"/>
          <w:citation/>
        </w:sdtPr>
        <w:sdtEndPr/>
        <w:sdtContent>
          <w:r w:rsidR="00C45174">
            <w:fldChar w:fldCharType="begin"/>
          </w:r>
          <w:r w:rsidR="00F80CBF">
            <w:instrText xml:space="preserve">CITATION Mic12 \l 1033 </w:instrText>
          </w:r>
          <w:r w:rsidR="00C45174">
            <w:fldChar w:fldCharType="separate"/>
          </w:r>
          <w:r w:rsidR="000C24B5">
            <w:rPr>
              <w:noProof/>
            </w:rPr>
            <w:t xml:space="preserve"> [</w:t>
          </w:r>
          <w:hyperlink w:anchor="Mic12" w:history="1">
            <w:r w:rsidR="000C24B5">
              <w:rPr>
                <w:rStyle w:val="Title"/>
                <w:noProof/>
              </w:rPr>
              <w:t>12</w:t>
            </w:r>
          </w:hyperlink>
          <w:r w:rsidR="000C24B5">
            <w:rPr>
              <w:noProof/>
            </w:rPr>
            <w:t>]</w:t>
          </w:r>
          <w:r w:rsidR="00C45174">
            <w:fldChar w:fldCharType="end"/>
          </w:r>
        </w:sdtContent>
      </w:sdt>
    </w:p>
    <w:p w:rsidR="004C48E2" w:rsidRDefault="004C48E2" w:rsidP="004C48E2">
      <w:pPr>
        <w:keepNext/>
        <w:jc w:val="center"/>
      </w:pPr>
      <w:r>
        <w:rPr>
          <w:b/>
          <w:noProof/>
        </w:rPr>
        <w:lastRenderedPageBreak/>
        <w:drawing>
          <wp:inline distT="0" distB="0" distL="0" distR="0" wp14:anchorId="3736EAE6" wp14:editId="50DE3E6A">
            <wp:extent cx="5938520" cy="76828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8520" cy="7682865"/>
                    </a:xfrm>
                    <a:prstGeom prst="rect">
                      <a:avLst/>
                    </a:prstGeom>
                    <a:noFill/>
                    <a:ln>
                      <a:noFill/>
                    </a:ln>
                  </pic:spPr>
                </pic:pic>
              </a:graphicData>
            </a:graphic>
          </wp:inline>
        </w:drawing>
      </w:r>
    </w:p>
    <w:p w:rsidR="00AD0AA3" w:rsidRDefault="004C48E2" w:rsidP="004C48E2">
      <w:pPr>
        <w:pStyle w:val="Caption"/>
        <w:jc w:val="center"/>
      </w:pPr>
      <w:r>
        <w:t xml:space="preserve">Figure </w:t>
      </w:r>
      <w:r w:rsidR="00C114A5">
        <w:fldChar w:fldCharType="begin"/>
      </w:r>
      <w:r w:rsidR="00C114A5">
        <w:instrText xml:space="preserve"> SEQ Figure \* ARABIC </w:instrText>
      </w:r>
      <w:r w:rsidR="00C114A5">
        <w:fldChar w:fldCharType="separate"/>
      </w:r>
      <w:r w:rsidR="00D77028">
        <w:rPr>
          <w:noProof/>
        </w:rPr>
        <w:t>5</w:t>
      </w:r>
      <w:r w:rsidR="00C114A5">
        <w:rPr>
          <w:noProof/>
        </w:rPr>
        <w:fldChar w:fldCharType="end"/>
      </w:r>
      <w:r>
        <w:t>: Serial Flash Test Results</w:t>
      </w:r>
    </w:p>
    <w:p w:rsidR="001E2704" w:rsidRDefault="001E2704" w:rsidP="001E2704">
      <w:pPr>
        <w:pStyle w:val="Heading2"/>
      </w:pPr>
      <w:proofErr w:type="spellStart"/>
      <w:r>
        <w:lastRenderedPageBreak/>
        <w:t>Swissbit</w:t>
      </w:r>
      <w:proofErr w:type="spellEnd"/>
      <w:r>
        <w:t xml:space="preserve"> S-200U 512MB Micro-SD Memory Card</w:t>
      </w:r>
    </w:p>
    <w:p w:rsidR="001E2704" w:rsidRDefault="001E2704" w:rsidP="001E2704">
      <w:r>
        <w:t>Here I will talk about the SD Card</w:t>
      </w:r>
    </w:p>
    <w:p w:rsidR="004C48E2" w:rsidRDefault="004C48E2" w:rsidP="004C48E2">
      <w:pPr>
        <w:keepNext/>
        <w:jc w:val="center"/>
      </w:pPr>
      <w:r>
        <w:rPr>
          <w:noProof/>
        </w:rPr>
        <w:lastRenderedPageBreak/>
        <w:drawing>
          <wp:inline distT="0" distB="0" distL="0" distR="0" wp14:anchorId="790D3F92" wp14:editId="0C4CC6CB">
            <wp:extent cx="5943600" cy="769182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7691827"/>
                    </a:xfrm>
                    <a:prstGeom prst="rect">
                      <a:avLst/>
                    </a:prstGeom>
                    <a:noFill/>
                    <a:ln>
                      <a:noFill/>
                    </a:ln>
                  </pic:spPr>
                </pic:pic>
              </a:graphicData>
            </a:graphic>
          </wp:inline>
        </w:drawing>
      </w:r>
    </w:p>
    <w:p w:rsidR="004C48E2" w:rsidRDefault="004C48E2" w:rsidP="004C48E2">
      <w:pPr>
        <w:pStyle w:val="Caption"/>
        <w:jc w:val="center"/>
      </w:pPr>
      <w:r>
        <w:t xml:space="preserve">Figure </w:t>
      </w:r>
      <w:r w:rsidR="00C114A5">
        <w:fldChar w:fldCharType="begin"/>
      </w:r>
      <w:r w:rsidR="00C114A5">
        <w:instrText xml:space="preserve"> SEQ Figure \* ARABIC </w:instrText>
      </w:r>
      <w:r w:rsidR="00C114A5">
        <w:fldChar w:fldCharType="separate"/>
      </w:r>
      <w:r w:rsidR="00D77028">
        <w:rPr>
          <w:noProof/>
        </w:rPr>
        <w:t>6</w:t>
      </w:r>
      <w:r w:rsidR="00C114A5">
        <w:rPr>
          <w:noProof/>
        </w:rPr>
        <w:fldChar w:fldCharType="end"/>
      </w:r>
      <w:r>
        <w:t xml:space="preserve">: Micro </w:t>
      </w:r>
      <w:proofErr w:type="spellStart"/>
      <w:r>
        <w:t>SDCard</w:t>
      </w:r>
      <w:proofErr w:type="spellEnd"/>
      <w:r>
        <w:t xml:space="preserve"> Test Results</w:t>
      </w:r>
    </w:p>
    <w:p w:rsidR="001E2704" w:rsidRDefault="001E2704" w:rsidP="001E2704">
      <w:pPr>
        <w:pStyle w:val="Heading2"/>
      </w:pPr>
      <w:r>
        <w:lastRenderedPageBreak/>
        <w:t>Honeywell HIH6130 Temperature / Humidity Sensor</w:t>
      </w:r>
    </w:p>
    <w:p w:rsidR="001E2704" w:rsidRDefault="001E2704" w:rsidP="001E2704">
      <w:r>
        <w:t>Here I will talk about the Honeywell sensor</w:t>
      </w:r>
    </w:p>
    <w:p w:rsidR="004C48E2" w:rsidRDefault="004C48E2" w:rsidP="004C48E2">
      <w:pPr>
        <w:keepNext/>
        <w:jc w:val="center"/>
      </w:pPr>
      <w:r>
        <w:rPr>
          <w:noProof/>
        </w:rPr>
        <w:lastRenderedPageBreak/>
        <w:drawing>
          <wp:inline distT="0" distB="0" distL="0" distR="0" wp14:anchorId="78730BDF" wp14:editId="709B57B4">
            <wp:extent cx="5943600" cy="76918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691827"/>
                    </a:xfrm>
                    <a:prstGeom prst="rect">
                      <a:avLst/>
                    </a:prstGeom>
                    <a:noFill/>
                    <a:ln>
                      <a:noFill/>
                    </a:ln>
                  </pic:spPr>
                </pic:pic>
              </a:graphicData>
            </a:graphic>
          </wp:inline>
        </w:drawing>
      </w:r>
    </w:p>
    <w:p w:rsidR="004C48E2" w:rsidRPr="001E2704" w:rsidRDefault="004C48E2" w:rsidP="004C48E2">
      <w:pPr>
        <w:pStyle w:val="Caption"/>
        <w:jc w:val="center"/>
      </w:pPr>
      <w:r>
        <w:t xml:space="preserve">Figure </w:t>
      </w:r>
      <w:r w:rsidR="00C114A5">
        <w:fldChar w:fldCharType="begin"/>
      </w:r>
      <w:r w:rsidR="00C114A5">
        <w:instrText xml:space="preserve"> SEQ Figure \* ARABIC </w:instrText>
      </w:r>
      <w:r w:rsidR="00C114A5">
        <w:fldChar w:fldCharType="separate"/>
      </w:r>
      <w:r w:rsidR="00D77028">
        <w:rPr>
          <w:noProof/>
        </w:rPr>
        <w:t>7</w:t>
      </w:r>
      <w:r w:rsidR="00C114A5">
        <w:rPr>
          <w:noProof/>
        </w:rPr>
        <w:fldChar w:fldCharType="end"/>
      </w:r>
      <w:r>
        <w:t>: Temperature / Humidity Sensor Test Results</w:t>
      </w:r>
    </w:p>
    <w:p w:rsidR="00E25512" w:rsidRDefault="00E25512" w:rsidP="00E25512">
      <w:pPr>
        <w:pStyle w:val="ListParagraph"/>
        <w:numPr>
          <w:ilvl w:val="0"/>
          <w:numId w:val="1"/>
        </w:numPr>
      </w:pPr>
      <w:r>
        <w:lastRenderedPageBreak/>
        <w:t>Microchip EEPROM: 34% Lower</w:t>
      </w:r>
    </w:p>
    <w:p w:rsidR="00E25512" w:rsidRDefault="00E25512" w:rsidP="00E25512">
      <w:pPr>
        <w:pStyle w:val="ListParagraph"/>
        <w:numPr>
          <w:ilvl w:val="0"/>
          <w:numId w:val="1"/>
        </w:numPr>
      </w:pPr>
      <w:proofErr w:type="spellStart"/>
      <w:r>
        <w:t>Numonyx</w:t>
      </w:r>
      <w:proofErr w:type="spellEnd"/>
      <w:r>
        <w:t xml:space="preserve"> Serial Flash: 51% Lower</w:t>
      </w:r>
    </w:p>
    <w:p w:rsidR="00E25512" w:rsidRDefault="00E25512" w:rsidP="00E25512">
      <w:pPr>
        <w:pStyle w:val="ListParagraph"/>
        <w:numPr>
          <w:ilvl w:val="0"/>
          <w:numId w:val="1"/>
        </w:numPr>
      </w:pPr>
      <w:proofErr w:type="spellStart"/>
      <w:r>
        <w:t>Swissbit</w:t>
      </w:r>
      <w:proofErr w:type="spellEnd"/>
      <w:r>
        <w:t xml:space="preserve"> </w:t>
      </w:r>
      <w:proofErr w:type="spellStart"/>
      <w:r>
        <w:t>SDCard</w:t>
      </w:r>
      <w:proofErr w:type="spellEnd"/>
      <w:r>
        <w:t>: 15% Lower</w:t>
      </w:r>
    </w:p>
    <w:p w:rsidR="00E25512" w:rsidRDefault="00E25512" w:rsidP="00E25512">
      <w:pPr>
        <w:pStyle w:val="ListParagraph"/>
        <w:numPr>
          <w:ilvl w:val="0"/>
          <w:numId w:val="1"/>
        </w:numPr>
      </w:pPr>
      <w:r>
        <w:t>HIH6130 Temperature / Humidity sensor: 47% Lower</w:t>
      </w:r>
    </w:p>
    <w:p w:rsidR="00E25512" w:rsidRDefault="00602B52" w:rsidP="00602B52">
      <w:pPr>
        <w:pStyle w:val="Heading1"/>
      </w:pPr>
      <w:r>
        <w:t>Conclusions</w:t>
      </w:r>
    </w:p>
    <w:p w:rsidR="00602B52" w:rsidRDefault="00602B52" w:rsidP="00602B52"/>
    <w:sdt>
      <w:sdtPr>
        <w:rPr>
          <w:rFonts w:asciiTheme="minorHAnsi" w:eastAsiaTheme="minorEastAsia" w:hAnsiTheme="minorHAnsi" w:cstheme="minorBidi"/>
          <w:b w:val="0"/>
          <w:bCs w:val="0"/>
          <w:color w:val="auto"/>
          <w:sz w:val="22"/>
          <w:szCs w:val="22"/>
        </w:rPr>
        <w:id w:val="2126962086"/>
        <w:docPartObj>
          <w:docPartGallery w:val="Bibliographies"/>
          <w:docPartUnique/>
        </w:docPartObj>
      </w:sdtPr>
      <w:sdtEndPr/>
      <w:sdtContent>
        <w:p w:rsidR="000A3DFB" w:rsidRDefault="000A3DFB">
          <w:pPr>
            <w:pStyle w:val="Heading1"/>
          </w:pPr>
          <w:r>
            <w:t>References</w:t>
          </w:r>
        </w:p>
        <w:sdt>
          <w:sdtPr>
            <w:id w:val="111145805"/>
            <w:bibliography/>
          </w:sdtPr>
          <w:sdtEndPr/>
          <w:sdtContent>
            <w:p w:rsidR="000C24B5" w:rsidRDefault="000A3DFB" w:rsidP="000C24B5">
              <w:pPr>
                <w:pStyle w:val="Bibliography"/>
                <w:rPr>
                  <w:noProof/>
                  <w:vanish/>
                </w:rPr>
              </w:pPr>
              <w:r>
                <w:fldChar w:fldCharType="begin"/>
              </w:r>
              <w:r>
                <w:instrText xml:space="preserve"> BIBLIOGRAPHY </w:instrText>
              </w:r>
              <w:r>
                <w:fldChar w:fldCharType="separate"/>
              </w:r>
              <w:r w:rsidR="000C24B5">
                <w:rPr>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017"/>
              </w:tblGrid>
              <w:tr w:rsidR="000C24B5" w:rsidTr="000C24B5">
                <w:trPr>
                  <w:tblCellSpacing w:w="15" w:type="dxa"/>
                </w:trPr>
                <w:tc>
                  <w:tcPr>
                    <w:tcW w:w="0" w:type="auto"/>
                    <w:hideMark/>
                  </w:tcPr>
                  <w:p w:rsidR="000C24B5" w:rsidRDefault="000C24B5">
                    <w:pPr>
                      <w:pStyle w:val="Bibliography"/>
                      <w:jc w:val="right"/>
                      <w:rPr>
                        <w:noProof/>
                      </w:rPr>
                    </w:pPr>
                    <w:bookmarkStart w:id="1" w:name="Mic10"/>
                    <w:r>
                      <w:rPr>
                        <w:noProof/>
                      </w:rPr>
                      <w:t>[1]</w:t>
                    </w:r>
                    <w:bookmarkEnd w:id="1"/>
                  </w:p>
                </w:tc>
                <w:tc>
                  <w:tcPr>
                    <w:tcW w:w="0" w:type="auto"/>
                    <w:hideMark/>
                  </w:tcPr>
                  <w:p w:rsidR="000C24B5" w:rsidRDefault="000C24B5">
                    <w:pPr>
                      <w:pStyle w:val="Bibliography"/>
                      <w:rPr>
                        <w:noProof/>
                      </w:rPr>
                    </w:pPr>
                    <w:r>
                      <w:rPr>
                        <w:noProof/>
                      </w:rPr>
                      <w:t xml:space="preserve">Microchip Technology Inc. (2010, May) Microchip 25AA512 Datasheet. [Online]. </w:t>
                    </w:r>
                    <w:hyperlink r:id="rId15" w:history="1">
                      <w:r>
                        <w:rPr>
                          <w:rStyle w:val="Hyperlink"/>
                          <w:noProof/>
                        </w:rPr>
                        <w:t>http://www.microchip.com/wwwproducts/Devices.aspx?dDocName=en530926</w:t>
                      </w:r>
                    </w:hyperlink>
                  </w:p>
                </w:tc>
              </w:tr>
              <w:tr w:rsidR="000C24B5" w:rsidTr="000C24B5">
                <w:trPr>
                  <w:tblCellSpacing w:w="15" w:type="dxa"/>
                </w:trPr>
                <w:tc>
                  <w:tcPr>
                    <w:tcW w:w="0" w:type="auto"/>
                    <w:hideMark/>
                  </w:tcPr>
                  <w:p w:rsidR="000C24B5" w:rsidRDefault="000C24B5">
                    <w:pPr>
                      <w:pStyle w:val="Bibliography"/>
                      <w:jc w:val="right"/>
                      <w:rPr>
                        <w:noProof/>
                      </w:rPr>
                    </w:pPr>
                    <w:r>
                      <w:rPr>
                        <w:noProof/>
                      </w:rPr>
                      <w:t>[2]</w:t>
                    </w:r>
                  </w:p>
                </w:tc>
                <w:tc>
                  <w:tcPr>
                    <w:tcW w:w="0" w:type="auto"/>
                    <w:hideMark/>
                  </w:tcPr>
                  <w:p w:rsidR="000C24B5" w:rsidRDefault="000C24B5">
                    <w:pPr>
                      <w:pStyle w:val="Bibliography"/>
                      <w:rPr>
                        <w:noProof/>
                      </w:rPr>
                    </w:pPr>
                    <w:r>
                      <w:rPr>
                        <w:noProof/>
                      </w:rPr>
                      <w:t xml:space="preserve">B. Brock and K. Rajamani, "Dynamic power management for embedded systems [SOC design]," in </w:t>
                    </w:r>
                    <w:r>
                      <w:rPr>
                        <w:i/>
                        <w:iCs/>
                        <w:noProof/>
                      </w:rPr>
                      <w:t>SOC Conference, 2003. Proceedings. IEEE International [Systems-on-Chip]</w:t>
                    </w:r>
                    <w:r>
                      <w:rPr>
                        <w:noProof/>
                      </w:rPr>
                      <w:t>, 2003, pp. 416-419.</w:t>
                    </w:r>
                  </w:p>
                </w:tc>
              </w:tr>
              <w:tr w:rsidR="000C24B5" w:rsidTr="000C24B5">
                <w:trPr>
                  <w:tblCellSpacing w:w="15" w:type="dxa"/>
                </w:trPr>
                <w:tc>
                  <w:tcPr>
                    <w:tcW w:w="0" w:type="auto"/>
                    <w:hideMark/>
                  </w:tcPr>
                  <w:p w:rsidR="000C24B5" w:rsidRDefault="000C24B5">
                    <w:pPr>
                      <w:pStyle w:val="Bibliography"/>
                      <w:jc w:val="right"/>
                      <w:rPr>
                        <w:noProof/>
                      </w:rPr>
                    </w:pPr>
                    <w:r>
                      <w:rPr>
                        <w:noProof/>
                      </w:rPr>
                      <w:t>[3]</w:t>
                    </w:r>
                  </w:p>
                </w:tc>
                <w:tc>
                  <w:tcPr>
                    <w:tcW w:w="0" w:type="auto"/>
                    <w:hideMark/>
                  </w:tcPr>
                  <w:p w:rsidR="000C24B5" w:rsidRDefault="000C24B5">
                    <w:pPr>
                      <w:pStyle w:val="Bibliography"/>
                      <w:rPr>
                        <w:noProof/>
                      </w:rPr>
                    </w:pPr>
                    <w:r>
                      <w:rPr>
                        <w:noProof/>
                      </w:rPr>
                      <w:t xml:space="preserve">R. Jejurikar and R. Gupta, "Dynamic Voltage Scaling for Systemwide Energy Minimization in Real-Time Embedded Systems," in </w:t>
                    </w:r>
                    <w:r>
                      <w:rPr>
                        <w:i/>
                        <w:iCs/>
                        <w:noProof/>
                      </w:rPr>
                      <w:t>Proceedings of the 2004 International Symposium on Low Power Electronics and Design, ISLPED</w:t>
                    </w:r>
                    <w:r>
                      <w:rPr>
                        <w:noProof/>
                      </w:rPr>
                      <w:t>, 2004, pp. 78-81.</w:t>
                    </w:r>
                  </w:p>
                </w:tc>
              </w:tr>
              <w:tr w:rsidR="000C24B5" w:rsidTr="000C24B5">
                <w:trPr>
                  <w:tblCellSpacing w:w="15" w:type="dxa"/>
                </w:trPr>
                <w:tc>
                  <w:tcPr>
                    <w:tcW w:w="0" w:type="auto"/>
                    <w:hideMark/>
                  </w:tcPr>
                  <w:p w:rsidR="000C24B5" w:rsidRDefault="000C24B5">
                    <w:pPr>
                      <w:pStyle w:val="Bibliography"/>
                      <w:jc w:val="right"/>
                      <w:rPr>
                        <w:noProof/>
                      </w:rPr>
                    </w:pPr>
                    <w:r>
                      <w:rPr>
                        <w:noProof/>
                      </w:rPr>
                      <w:t>[4]</w:t>
                    </w:r>
                  </w:p>
                </w:tc>
                <w:tc>
                  <w:tcPr>
                    <w:tcW w:w="0" w:type="auto"/>
                    <w:hideMark/>
                  </w:tcPr>
                  <w:p w:rsidR="000C24B5" w:rsidRDefault="000C24B5">
                    <w:pPr>
                      <w:pStyle w:val="Bibliography"/>
                      <w:rPr>
                        <w:noProof/>
                      </w:rPr>
                    </w:pPr>
                    <w:r>
                      <w:rPr>
                        <w:noProof/>
                      </w:rPr>
                      <w:t xml:space="preserve">Hui Cheng and S. Goddard, "Online energy-aware I/O device scheduling for hard real-time systems," in </w:t>
                    </w:r>
                    <w:r>
                      <w:rPr>
                        <w:i/>
                        <w:iCs/>
                        <w:noProof/>
                      </w:rPr>
                      <w:t>Design, Automation and Test in Europe, 2006. DATE '06. Proceedings</w:t>
                    </w:r>
                    <w:r>
                      <w:rPr>
                        <w:noProof/>
                      </w:rPr>
                      <w:t>, 2006, pp. 6-10.</w:t>
                    </w:r>
                  </w:p>
                </w:tc>
              </w:tr>
              <w:tr w:rsidR="000C24B5" w:rsidTr="000C24B5">
                <w:trPr>
                  <w:tblCellSpacing w:w="15" w:type="dxa"/>
                </w:trPr>
                <w:tc>
                  <w:tcPr>
                    <w:tcW w:w="0" w:type="auto"/>
                    <w:hideMark/>
                  </w:tcPr>
                  <w:p w:rsidR="000C24B5" w:rsidRDefault="000C24B5">
                    <w:pPr>
                      <w:pStyle w:val="Bibliography"/>
                      <w:jc w:val="right"/>
                      <w:rPr>
                        <w:noProof/>
                      </w:rPr>
                    </w:pPr>
                    <w:r>
                      <w:rPr>
                        <w:noProof/>
                      </w:rPr>
                      <w:t>[5]</w:t>
                    </w:r>
                  </w:p>
                </w:tc>
                <w:tc>
                  <w:tcPr>
                    <w:tcW w:w="0" w:type="auto"/>
                    <w:hideMark/>
                  </w:tcPr>
                  <w:p w:rsidR="000C24B5" w:rsidRDefault="000C24B5">
                    <w:pPr>
                      <w:pStyle w:val="Bibliography"/>
                      <w:rPr>
                        <w:noProof/>
                      </w:rPr>
                    </w:pPr>
                    <w:r>
                      <w:rPr>
                        <w:noProof/>
                      </w:rPr>
                      <w:t xml:space="preserve">C.M. Kumar, M. Sindhwani, and T. Srikanthan, "Profile-based technique for Dynamic Power Management in embedded systems," in </w:t>
                    </w:r>
                    <w:r>
                      <w:rPr>
                        <w:i/>
                        <w:iCs/>
                        <w:noProof/>
                      </w:rPr>
                      <w:t>Electronic Design, 2008. ICED 2008. International Conference on</w:t>
                    </w:r>
                    <w:r>
                      <w:rPr>
                        <w:noProof/>
                      </w:rPr>
                      <w:t>, 2008, pp. 1-3.</w:t>
                    </w:r>
                  </w:p>
                </w:tc>
              </w:tr>
              <w:tr w:rsidR="000C24B5" w:rsidTr="000C24B5">
                <w:trPr>
                  <w:tblCellSpacing w:w="15" w:type="dxa"/>
                </w:trPr>
                <w:tc>
                  <w:tcPr>
                    <w:tcW w:w="0" w:type="auto"/>
                    <w:hideMark/>
                  </w:tcPr>
                  <w:p w:rsidR="000C24B5" w:rsidRDefault="000C24B5">
                    <w:pPr>
                      <w:pStyle w:val="Bibliography"/>
                      <w:jc w:val="right"/>
                      <w:rPr>
                        <w:noProof/>
                      </w:rPr>
                    </w:pPr>
                    <w:r>
                      <w:rPr>
                        <w:noProof/>
                      </w:rPr>
                      <w:t>[6]</w:t>
                    </w:r>
                  </w:p>
                </w:tc>
                <w:tc>
                  <w:tcPr>
                    <w:tcW w:w="0" w:type="auto"/>
                    <w:hideMark/>
                  </w:tcPr>
                  <w:p w:rsidR="000C24B5" w:rsidRDefault="000C24B5">
                    <w:pPr>
                      <w:pStyle w:val="Bibliography"/>
                      <w:rPr>
                        <w:noProof/>
                      </w:rPr>
                    </w:pPr>
                    <w:r>
                      <w:rPr>
                        <w:noProof/>
                      </w:rPr>
                      <w:t xml:space="preserve">V. Swaminathan and K. Chakrabarty, "Energy-conscious, deterministic I/O device scheduling in hard real-time systems," in </w:t>
                    </w:r>
                    <w:r>
                      <w:rPr>
                        <w:i/>
                        <w:iCs/>
                        <w:noProof/>
                      </w:rPr>
                      <w:t>Computer-Aided Design of Integrated Circuits and Systems, IEEE Transactions on</w:t>
                    </w:r>
                    <w:r>
                      <w:rPr>
                        <w:noProof/>
                      </w:rPr>
                      <w:t>, 2003, pp. 847-858.</w:t>
                    </w:r>
                  </w:p>
                </w:tc>
              </w:tr>
              <w:tr w:rsidR="000C24B5" w:rsidTr="000C24B5">
                <w:trPr>
                  <w:tblCellSpacing w:w="15" w:type="dxa"/>
                </w:trPr>
                <w:tc>
                  <w:tcPr>
                    <w:tcW w:w="0" w:type="auto"/>
                    <w:hideMark/>
                  </w:tcPr>
                  <w:p w:rsidR="000C24B5" w:rsidRDefault="000C24B5">
                    <w:pPr>
                      <w:pStyle w:val="Bibliography"/>
                      <w:jc w:val="right"/>
                      <w:rPr>
                        <w:noProof/>
                      </w:rPr>
                    </w:pPr>
                    <w:r>
                      <w:rPr>
                        <w:noProof/>
                      </w:rPr>
                      <w:t>[7]</w:t>
                    </w:r>
                  </w:p>
                </w:tc>
                <w:tc>
                  <w:tcPr>
                    <w:tcW w:w="0" w:type="auto"/>
                    <w:hideMark/>
                  </w:tcPr>
                  <w:p w:rsidR="000C24B5" w:rsidRDefault="000C24B5">
                    <w:pPr>
                      <w:pStyle w:val="Bibliography"/>
                      <w:rPr>
                        <w:noProof/>
                      </w:rPr>
                    </w:pPr>
                    <w:r>
                      <w:rPr>
                        <w:noProof/>
                      </w:rPr>
                      <w:t xml:space="preserve">S. Irani, S. Shukla, and R. Gupta, "Competitive analysis of dynamic power management strategies for systems with multiple power saving states," in </w:t>
                    </w:r>
                    <w:r>
                      <w:rPr>
                        <w:i/>
                        <w:iCs/>
                        <w:noProof/>
                      </w:rPr>
                      <w:t>Design, Automation and Test in Europe Conference and Exhibition, 2002. Proceedings</w:t>
                    </w:r>
                    <w:r>
                      <w:rPr>
                        <w:noProof/>
                      </w:rPr>
                      <w:t>, 2002, pp. 117-123.</w:t>
                    </w:r>
                  </w:p>
                </w:tc>
              </w:tr>
              <w:tr w:rsidR="000C24B5" w:rsidTr="000C24B5">
                <w:trPr>
                  <w:tblCellSpacing w:w="15" w:type="dxa"/>
                </w:trPr>
                <w:tc>
                  <w:tcPr>
                    <w:tcW w:w="0" w:type="auto"/>
                    <w:hideMark/>
                  </w:tcPr>
                  <w:p w:rsidR="000C24B5" w:rsidRDefault="000C24B5">
                    <w:pPr>
                      <w:pStyle w:val="Bibliography"/>
                      <w:jc w:val="right"/>
                      <w:rPr>
                        <w:noProof/>
                      </w:rPr>
                    </w:pPr>
                    <w:r>
                      <w:rPr>
                        <w:noProof/>
                      </w:rPr>
                      <w:t>[8]</w:t>
                    </w:r>
                  </w:p>
                </w:tc>
                <w:tc>
                  <w:tcPr>
                    <w:tcW w:w="0" w:type="auto"/>
                    <w:hideMark/>
                  </w:tcPr>
                  <w:p w:rsidR="000C24B5" w:rsidRDefault="000C24B5">
                    <w:pPr>
                      <w:pStyle w:val="Bibliography"/>
                      <w:rPr>
                        <w:noProof/>
                      </w:rPr>
                    </w:pPr>
                    <w:r>
                      <w:rPr>
                        <w:noProof/>
                      </w:rPr>
                      <w:t xml:space="preserve">Young-Si Hwang, Sung-Kwan Ku, and Ki-Seok Chung, "A predictive dynamic power management technique for embedded mobile devices," in </w:t>
                    </w:r>
                    <w:r>
                      <w:rPr>
                        <w:i/>
                        <w:iCs/>
                        <w:noProof/>
                      </w:rPr>
                      <w:t>Consumer Electronics, IEEE Transactions on</w:t>
                    </w:r>
                    <w:r>
                      <w:rPr>
                        <w:noProof/>
                      </w:rPr>
                      <w:t>, 2010, pp. 713-719.</w:t>
                    </w:r>
                  </w:p>
                </w:tc>
              </w:tr>
              <w:tr w:rsidR="000C24B5" w:rsidTr="000C24B5">
                <w:trPr>
                  <w:tblCellSpacing w:w="15" w:type="dxa"/>
                </w:trPr>
                <w:tc>
                  <w:tcPr>
                    <w:tcW w:w="0" w:type="auto"/>
                    <w:hideMark/>
                  </w:tcPr>
                  <w:p w:rsidR="000C24B5" w:rsidRDefault="000C24B5">
                    <w:pPr>
                      <w:pStyle w:val="Bibliography"/>
                      <w:jc w:val="right"/>
                      <w:rPr>
                        <w:noProof/>
                      </w:rPr>
                    </w:pPr>
                    <w:r>
                      <w:rPr>
                        <w:noProof/>
                      </w:rPr>
                      <w:t>[9]</w:t>
                    </w:r>
                  </w:p>
                </w:tc>
                <w:tc>
                  <w:tcPr>
                    <w:tcW w:w="0" w:type="auto"/>
                    <w:hideMark/>
                  </w:tcPr>
                  <w:p w:rsidR="000C24B5" w:rsidRDefault="000C24B5">
                    <w:pPr>
                      <w:pStyle w:val="Bibliography"/>
                      <w:rPr>
                        <w:noProof/>
                      </w:rPr>
                    </w:pPr>
                    <w:r>
                      <w:rPr>
                        <w:noProof/>
                      </w:rPr>
                      <w:t xml:space="preserve">Tai-Yi Huang, Cheng-Han Tsai, Jian-Jia Chen, Tei-Wei Kuo Edward T.-H. Chu, "A DVS-assisted hard real-time I/O device scheduling algorithm," </w:t>
                    </w:r>
                    <w:r>
                      <w:rPr>
                        <w:i/>
                        <w:iCs/>
                        <w:noProof/>
                      </w:rPr>
                      <w:t>Real-Time Systems</w:t>
                    </w:r>
                    <w:r>
                      <w:rPr>
                        <w:noProof/>
                      </w:rPr>
                      <w:t>, vol. 41, pp. 222-255, February 2009.</w:t>
                    </w:r>
                  </w:p>
                </w:tc>
              </w:tr>
              <w:tr w:rsidR="000C24B5" w:rsidTr="000C24B5">
                <w:trPr>
                  <w:tblCellSpacing w:w="15" w:type="dxa"/>
                </w:trPr>
                <w:tc>
                  <w:tcPr>
                    <w:tcW w:w="0" w:type="auto"/>
                    <w:hideMark/>
                  </w:tcPr>
                  <w:p w:rsidR="000C24B5" w:rsidRDefault="000C24B5">
                    <w:pPr>
                      <w:pStyle w:val="Bibliography"/>
                      <w:jc w:val="right"/>
                      <w:rPr>
                        <w:noProof/>
                      </w:rPr>
                    </w:pPr>
                    <w:bookmarkStart w:id="2" w:name="Dex02"/>
                    <w:r>
                      <w:rPr>
                        <w:noProof/>
                      </w:rPr>
                      <w:lastRenderedPageBreak/>
                      <w:t>[10]</w:t>
                    </w:r>
                    <w:bookmarkEnd w:id="2"/>
                  </w:p>
                </w:tc>
                <w:tc>
                  <w:tcPr>
                    <w:tcW w:w="0" w:type="auto"/>
                    <w:hideMark/>
                  </w:tcPr>
                  <w:p w:rsidR="000C24B5" w:rsidRDefault="000C24B5">
                    <w:pPr>
                      <w:pStyle w:val="Bibliography"/>
                      <w:rPr>
                        <w:noProof/>
                      </w:rPr>
                    </w:pPr>
                    <w:r>
                      <w:rPr>
                        <w:noProof/>
                      </w:rPr>
                      <w:t xml:space="preserve">Dexin Li, P.H. Chou, and N. Bagherzadeh, "Mode selection and mode-dependency modeling for power-aware embedded systems," </w:t>
                    </w:r>
                    <w:r>
                      <w:rPr>
                        <w:i/>
                        <w:iCs/>
                        <w:noProof/>
                      </w:rPr>
                      <w:t>Design Automation Conference, 2002. Proceedings of ASP-DAC 2002. 7th Asia and South Pacific and the 15th International Conference on VLSI Design. Proceedings</w:t>
                    </w:r>
                    <w:r>
                      <w:rPr>
                        <w:noProof/>
                      </w:rPr>
                      <w:t>, pp. 697-704, 2002.</w:t>
                    </w:r>
                  </w:p>
                </w:tc>
              </w:tr>
              <w:tr w:rsidR="000C24B5" w:rsidTr="000C24B5">
                <w:trPr>
                  <w:tblCellSpacing w:w="15" w:type="dxa"/>
                </w:trPr>
                <w:tc>
                  <w:tcPr>
                    <w:tcW w:w="0" w:type="auto"/>
                    <w:hideMark/>
                  </w:tcPr>
                  <w:p w:rsidR="000C24B5" w:rsidRDefault="000C24B5">
                    <w:pPr>
                      <w:pStyle w:val="Bibliography"/>
                      <w:jc w:val="right"/>
                      <w:rPr>
                        <w:noProof/>
                      </w:rPr>
                    </w:pPr>
                    <w:r>
                      <w:rPr>
                        <w:noProof/>
                      </w:rPr>
                      <w:t>[11]</w:t>
                    </w:r>
                  </w:p>
                </w:tc>
                <w:tc>
                  <w:tcPr>
                    <w:tcW w:w="0" w:type="auto"/>
                    <w:hideMark/>
                  </w:tcPr>
                  <w:p w:rsidR="000C24B5" w:rsidRDefault="000C24B5">
                    <w:pPr>
                      <w:pStyle w:val="Bibliography"/>
                      <w:rPr>
                        <w:noProof/>
                      </w:rPr>
                    </w:pPr>
                    <w:r>
                      <w:rPr>
                        <w:noProof/>
                      </w:rPr>
                      <w:t xml:space="preserve">Dakai Zhu, "Reliability-Aware Dynamic Energy Management in Dependable Embedded Real-Time Systems," in </w:t>
                    </w:r>
                    <w:r>
                      <w:rPr>
                        <w:i/>
                        <w:iCs/>
                        <w:noProof/>
                      </w:rPr>
                      <w:t>Real-Time and Embedded Technology and Applications Symposium, 2006. Proceedings of the 12th IEEE</w:t>
                    </w:r>
                    <w:r>
                      <w:rPr>
                        <w:noProof/>
                      </w:rPr>
                      <w:t>, 2006, pp. 397-407.</w:t>
                    </w:r>
                  </w:p>
                </w:tc>
              </w:tr>
              <w:tr w:rsidR="000C24B5" w:rsidTr="000C24B5">
                <w:trPr>
                  <w:tblCellSpacing w:w="15" w:type="dxa"/>
                </w:trPr>
                <w:tc>
                  <w:tcPr>
                    <w:tcW w:w="0" w:type="auto"/>
                    <w:hideMark/>
                  </w:tcPr>
                  <w:p w:rsidR="000C24B5" w:rsidRDefault="000C24B5">
                    <w:pPr>
                      <w:pStyle w:val="Bibliography"/>
                      <w:jc w:val="right"/>
                      <w:rPr>
                        <w:noProof/>
                      </w:rPr>
                    </w:pPr>
                    <w:r>
                      <w:rPr>
                        <w:noProof/>
                      </w:rPr>
                      <w:t>[12]</w:t>
                    </w:r>
                  </w:p>
                </w:tc>
                <w:tc>
                  <w:tcPr>
                    <w:tcW w:w="0" w:type="auto"/>
                    <w:hideMark/>
                  </w:tcPr>
                  <w:p w:rsidR="000C24B5" w:rsidRDefault="000C24B5">
                    <w:pPr>
                      <w:pStyle w:val="Bibliography"/>
                      <w:rPr>
                        <w:noProof/>
                      </w:rPr>
                    </w:pPr>
                    <w:r>
                      <w:rPr>
                        <w:noProof/>
                      </w:rPr>
                      <w:t xml:space="preserve">Micron Technology Inc. (2012) M25PX16 Datasheet. [Online]. </w:t>
                    </w:r>
                    <w:hyperlink r:id="rId16" w:history="1">
                      <w:r>
                        <w:rPr>
                          <w:rStyle w:val="Hyperlink"/>
                          <w:noProof/>
                        </w:rPr>
                        <w:t>http://www.micron.com/parts/nor-flash/serial-nor-flash/m25px16-VMN6P</w:t>
                      </w:r>
                    </w:hyperlink>
                  </w:p>
                </w:tc>
              </w:tr>
              <w:tr w:rsidR="000C24B5" w:rsidTr="000C24B5">
                <w:trPr>
                  <w:tblCellSpacing w:w="15" w:type="dxa"/>
                </w:trPr>
                <w:tc>
                  <w:tcPr>
                    <w:tcW w:w="0" w:type="auto"/>
                    <w:hideMark/>
                  </w:tcPr>
                  <w:p w:rsidR="000C24B5" w:rsidRDefault="000C24B5">
                    <w:pPr>
                      <w:pStyle w:val="Bibliography"/>
                      <w:jc w:val="right"/>
                      <w:rPr>
                        <w:noProof/>
                      </w:rPr>
                    </w:pPr>
                    <w:bookmarkStart w:id="3" w:name="Hon13"/>
                    <w:r>
                      <w:rPr>
                        <w:noProof/>
                      </w:rPr>
                      <w:t>[13]</w:t>
                    </w:r>
                    <w:bookmarkEnd w:id="3"/>
                  </w:p>
                </w:tc>
                <w:tc>
                  <w:tcPr>
                    <w:tcW w:w="0" w:type="auto"/>
                    <w:hideMark/>
                  </w:tcPr>
                  <w:p w:rsidR="000C24B5" w:rsidRDefault="000C24B5">
                    <w:pPr>
                      <w:pStyle w:val="Bibliography"/>
                      <w:rPr>
                        <w:noProof/>
                      </w:rPr>
                    </w:pPr>
                    <w:r>
                      <w:rPr>
                        <w:noProof/>
                      </w:rPr>
                      <w:t xml:space="preserve">Honeywell International Inc. (2013) Honeywell Sensing and Control. [Online]. </w:t>
                    </w:r>
                    <w:hyperlink r:id="rId17" w:history="1">
                      <w:r>
                        <w:rPr>
                          <w:rStyle w:val="Hyperlink"/>
                          <w:noProof/>
                        </w:rPr>
                        <w:t>http://sensing.honeywell.com/product-page?pr_id=142040</w:t>
                      </w:r>
                    </w:hyperlink>
                  </w:p>
                </w:tc>
              </w:tr>
              <w:tr w:rsidR="000C24B5" w:rsidTr="000C24B5">
                <w:trPr>
                  <w:tblCellSpacing w:w="15" w:type="dxa"/>
                </w:trPr>
                <w:tc>
                  <w:tcPr>
                    <w:tcW w:w="0" w:type="auto"/>
                    <w:hideMark/>
                  </w:tcPr>
                  <w:p w:rsidR="000C24B5" w:rsidRDefault="000C24B5">
                    <w:pPr>
                      <w:pStyle w:val="Bibliography"/>
                      <w:jc w:val="right"/>
                      <w:rPr>
                        <w:noProof/>
                      </w:rPr>
                    </w:pPr>
                    <w:bookmarkStart w:id="4" w:name="Swi14"/>
                    <w:r>
                      <w:rPr>
                        <w:noProof/>
                      </w:rPr>
                      <w:t>[14]</w:t>
                    </w:r>
                    <w:bookmarkEnd w:id="4"/>
                  </w:p>
                </w:tc>
                <w:tc>
                  <w:tcPr>
                    <w:tcW w:w="0" w:type="auto"/>
                    <w:hideMark/>
                  </w:tcPr>
                  <w:p w:rsidR="000C24B5" w:rsidRDefault="000C24B5">
                    <w:pPr>
                      <w:pStyle w:val="Bibliography"/>
                      <w:rPr>
                        <w:noProof/>
                      </w:rPr>
                    </w:pPr>
                    <w:r>
                      <w:rPr>
                        <w:noProof/>
                      </w:rPr>
                      <w:t xml:space="preserve">Swissbit AG. (2014) Swissbit. [Online]. </w:t>
                    </w:r>
                    <w:hyperlink r:id="rId18" w:history="1">
                      <w:r>
                        <w:rPr>
                          <w:rStyle w:val="Hyperlink"/>
                          <w:noProof/>
                        </w:rPr>
                        <w:t>http://www.swissbit.com/images/stories/pdf2/S-200u_data_sheet_SD-NxBN_Rev111.pdf</w:t>
                      </w:r>
                    </w:hyperlink>
                  </w:p>
                </w:tc>
              </w:tr>
            </w:tbl>
            <w:p w:rsidR="000C24B5" w:rsidRDefault="000C24B5" w:rsidP="000C24B5">
              <w:pPr>
                <w:pStyle w:val="Bibliography"/>
                <w:rPr>
                  <w:noProof/>
                  <w:vanish/>
                </w:rPr>
              </w:pPr>
              <w:r>
                <w:rPr>
                  <w:noProof/>
                  <w:vanish/>
                </w:rPr>
                <w:t>x</w:t>
              </w:r>
            </w:p>
            <w:p w:rsidR="000A3DFB" w:rsidRPr="00602B52" w:rsidRDefault="000A3DFB" w:rsidP="000C24B5">
              <w:r>
                <w:rPr>
                  <w:b/>
                  <w:bCs/>
                  <w:noProof/>
                </w:rPr>
                <w:fldChar w:fldCharType="end"/>
              </w:r>
            </w:p>
          </w:sdtContent>
        </w:sdt>
      </w:sdtContent>
    </w:sdt>
    <w:sectPr w:rsidR="000A3DFB" w:rsidRPr="00602B52" w:rsidSect="00EC6A2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4FF239C"/>
    <w:multiLevelType w:val="hybridMultilevel"/>
    <w:tmpl w:val="8E20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1"/>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59E9"/>
    <w:rsid w:val="0001509C"/>
    <w:rsid w:val="000A3DFB"/>
    <w:rsid w:val="000C24B5"/>
    <w:rsid w:val="001E2704"/>
    <w:rsid w:val="00220983"/>
    <w:rsid w:val="002F3579"/>
    <w:rsid w:val="002F57BC"/>
    <w:rsid w:val="00395132"/>
    <w:rsid w:val="003A1C61"/>
    <w:rsid w:val="003B5546"/>
    <w:rsid w:val="004159E9"/>
    <w:rsid w:val="004541F5"/>
    <w:rsid w:val="004C48E2"/>
    <w:rsid w:val="005A4F3E"/>
    <w:rsid w:val="005C7932"/>
    <w:rsid w:val="00602B52"/>
    <w:rsid w:val="006951D0"/>
    <w:rsid w:val="006B7728"/>
    <w:rsid w:val="006F7D13"/>
    <w:rsid w:val="007F41D9"/>
    <w:rsid w:val="0084181E"/>
    <w:rsid w:val="008B2107"/>
    <w:rsid w:val="009556A7"/>
    <w:rsid w:val="009A0326"/>
    <w:rsid w:val="009E0BDD"/>
    <w:rsid w:val="00A71F72"/>
    <w:rsid w:val="00A75B94"/>
    <w:rsid w:val="00AD0AA3"/>
    <w:rsid w:val="00AE0830"/>
    <w:rsid w:val="00B67D30"/>
    <w:rsid w:val="00B9157D"/>
    <w:rsid w:val="00B95577"/>
    <w:rsid w:val="00BA4DC6"/>
    <w:rsid w:val="00C01E77"/>
    <w:rsid w:val="00C114A5"/>
    <w:rsid w:val="00C45174"/>
    <w:rsid w:val="00C54548"/>
    <w:rsid w:val="00C92F97"/>
    <w:rsid w:val="00CA05E9"/>
    <w:rsid w:val="00D4398A"/>
    <w:rsid w:val="00D6594D"/>
    <w:rsid w:val="00D76057"/>
    <w:rsid w:val="00D77028"/>
    <w:rsid w:val="00E25512"/>
    <w:rsid w:val="00EC6A25"/>
    <w:rsid w:val="00EE50D0"/>
    <w:rsid w:val="00F34941"/>
    <w:rsid w:val="00F72313"/>
    <w:rsid w:val="00F80C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4548"/>
  </w:style>
  <w:style w:type="paragraph" w:styleId="Heading1">
    <w:name w:val="heading 1"/>
    <w:basedOn w:val="Normal"/>
    <w:next w:val="Normal"/>
    <w:link w:val="Heading1Char"/>
    <w:uiPriority w:val="9"/>
    <w:qFormat/>
    <w:rsid w:val="00C5454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5454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5454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54548"/>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54548"/>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54548"/>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5454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54548"/>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C54548"/>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4548"/>
    <w:pPr>
      <w:ind w:left="720"/>
      <w:contextualSpacing/>
    </w:pPr>
  </w:style>
  <w:style w:type="paragraph" w:styleId="Title">
    <w:name w:val="Title"/>
    <w:basedOn w:val="Normal"/>
    <w:next w:val="Normal"/>
    <w:link w:val="TitleChar"/>
    <w:uiPriority w:val="10"/>
    <w:qFormat/>
    <w:rsid w:val="00C5454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54548"/>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C5454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54548"/>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C54548"/>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C54548"/>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C5454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C5454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5454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5454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5454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54548"/>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C54548"/>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C54548"/>
    <w:pPr>
      <w:spacing w:line="240" w:lineRule="auto"/>
    </w:pPr>
    <w:rPr>
      <w:b/>
      <w:bCs/>
      <w:color w:val="4F81BD" w:themeColor="accent1"/>
      <w:sz w:val="18"/>
      <w:szCs w:val="18"/>
    </w:rPr>
  </w:style>
  <w:style w:type="character" w:styleId="Strong">
    <w:name w:val="Strong"/>
    <w:basedOn w:val="DefaultParagraphFont"/>
    <w:uiPriority w:val="22"/>
    <w:qFormat/>
    <w:rsid w:val="00C54548"/>
    <w:rPr>
      <w:b/>
      <w:bCs/>
    </w:rPr>
  </w:style>
  <w:style w:type="character" w:styleId="Emphasis">
    <w:name w:val="Emphasis"/>
    <w:basedOn w:val="DefaultParagraphFont"/>
    <w:uiPriority w:val="20"/>
    <w:qFormat/>
    <w:rsid w:val="00C54548"/>
    <w:rPr>
      <w:i/>
      <w:iCs/>
    </w:rPr>
  </w:style>
  <w:style w:type="paragraph" w:styleId="NoSpacing">
    <w:name w:val="No Spacing"/>
    <w:link w:val="NoSpacingChar"/>
    <w:uiPriority w:val="1"/>
    <w:qFormat/>
    <w:rsid w:val="00C54548"/>
    <w:pPr>
      <w:spacing w:after="0" w:line="240" w:lineRule="auto"/>
    </w:pPr>
  </w:style>
  <w:style w:type="character" w:customStyle="1" w:styleId="NoSpacingChar">
    <w:name w:val="No Spacing Char"/>
    <w:basedOn w:val="DefaultParagraphFont"/>
    <w:link w:val="NoSpacing"/>
    <w:uiPriority w:val="1"/>
    <w:rsid w:val="00C54548"/>
  </w:style>
  <w:style w:type="paragraph" w:styleId="Quote">
    <w:name w:val="Quote"/>
    <w:basedOn w:val="Normal"/>
    <w:next w:val="Normal"/>
    <w:link w:val="QuoteChar"/>
    <w:uiPriority w:val="29"/>
    <w:qFormat/>
    <w:rsid w:val="00C54548"/>
    <w:rPr>
      <w:i/>
      <w:iCs/>
      <w:color w:val="000000" w:themeColor="text1"/>
    </w:rPr>
  </w:style>
  <w:style w:type="character" w:customStyle="1" w:styleId="QuoteChar">
    <w:name w:val="Quote Char"/>
    <w:basedOn w:val="DefaultParagraphFont"/>
    <w:link w:val="Quote"/>
    <w:uiPriority w:val="29"/>
    <w:rsid w:val="00C54548"/>
    <w:rPr>
      <w:i/>
      <w:iCs/>
      <w:color w:val="000000" w:themeColor="text1"/>
    </w:rPr>
  </w:style>
  <w:style w:type="paragraph" w:styleId="IntenseQuote">
    <w:name w:val="Intense Quote"/>
    <w:basedOn w:val="Normal"/>
    <w:next w:val="Normal"/>
    <w:link w:val="IntenseQuoteChar"/>
    <w:uiPriority w:val="30"/>
    <w:qFormat/>
    <w:rsid w:val="00C54548"/>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C54548"/>
    <w:rPr>
      <w:b/>
      <w:bCs/>
      <w:i/>
      <w:iCs/>
      <w:color w:val="4F81BD" w:themeColor="accent1"/>
    </w:rPr>
  </w:style>
  <w:style w:type="character" w:styleId="SubtleEmphasis">
    <w:name w:val="Subtle Emphasis"/>
    <w:basedOn w:val="DefaultParagraphFont"/>
    <w:uiPriority w:val="19"/>
    <w:qFormat/>
    <w:rsid w:val="00C54548"/>
    <w:rPr>
      <w:i/>
      <w:iCs/>
      <w:color w:val="808080" w:themeColor="text1" w:themeTint="7F"/>
    </w:rPr>
  </w:style>
  <w:style w:type="character" w:styleId="IntenseEmphasis">
    <w:name w:val="Intense Emphasis"/>
    <w:basedOn w:val="DefaultParagraphFont"/>
    <w:uiPriority w:val="21"/>
    <w:qFormat/>
    <w:rsid w:val="00C54548"/>
    <w:rPr>
      <w:b/>
      <w:bCs/>
      <w:i/>
      <w:iCs/>
      <w:color w:val="4F81BD" w:themeColor="accent1"/>
    </w:rPr>
  </w:style>
  <w:style w:type="character" w:styleId="SubtleReference">
    <w:name w:val="Subtle Reference"/>
    <w:basedOn w:val="DefaultParagraphFont"/>
    <w:uiPriority w:val="31"/>
    <w:qFormat/>
    <w:rsid w:val="00C54548"/>
    <w:rPr>
      <w:smallCaps/>
      <w:color w:val="C0504D" w:themeColor="accent2"/>
      <w:u w:val="single"/>
    </w:rPr>
  </w:style>
  <w:style w:type="character" w:styleId="IntenseReference">
    <w:name w:val="Intense Reference"/>
    <w:basedOn w:val="DefaultParagraphFont"/>
    <w:uiPriority w:val="32"/>
    <w:qFormat/>
    <w:rsid w:val="00C54548"/>
    <w:rPr>
      <w:b/>
      <w:bCs/>
      <w:smallCaps/>
      <w:color w:val="C0504D" w:themeColor="accent2"/>
      <w:spacing w:val="5"/>
      <w:u w:val="single"/>
    </w:rPr>
  </w:style>
  <w:style w:type="character" w:styleId="BookTitle">
    <w:name w:val="Book Title"/>
    <w:basedOn w:val="DefaultParagraphFont"/>
    <w:uiPriority w:val="33"/>
    <w:qFormat/>
    <w:rsid w:val="00C54548"/>
    <w:rPr>
      <w:b/>
      <w:bCs/>
      <w:smallCaps/>
      <w:spacing w:val="5"/>
    </w:rPr>
  </w:style>
  <w:style w:type="paragraph" w:styleId="TOCHeading">
    <w:name w:val="TOC Heading"/>
    <w:basedOn w:val="Heading1"/>
    <w:next w:val="Normal"/>
    <w:uiPriority w:val="39"/>
    <w:semiHidden/>
    <w:unhideWhenUsed/>
    <w:qFormat/>
    <w:rsid w:val="00C54548"/>
    <w:pPr>
      <w:outlineLvl w:val="9"/>
    </w:pPr>
  </w:style>
  <w:style w:type="table" w:styleId="TableGrid">
    <w:name w:val="Table Grid"/>
    <w:basedOn w:val="TableNormal"/>
    <w:uiPriority w:val="59"/>
    <w:rsid w:val="00D6594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AE08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0830"/>
    <w:rPr>
      <w:rFonts w:ascii="Tahoma" w:hAnsi="Tahoma" w:cs="Tahoma"/>
      <w:sz w:val="16"/>
      <w:szCs w:val="16"/>
    </w:rPr>
  </w:style>
  <w:style w:type="character" w:customStyle="1" w:styleId="apple-converted-space">
    <w:name w:val="apple-converted-space"/>
    <w:basedOn w:val="DefaultParagraphFont"/>
    <w:rsid w:val="00602B52"/>
  </w:style>
  <w:style w:type="paragraph" w:styleId="Bibliography">
    <w:name w:val="Bibliography"/>
    <w:basedOn w:val="Normal"/>
    <w:next w:val="Normal"/>
    <w:uiPriority w:val="37"/>
    <w:unhideWhenUsed/>
    <w:rsid w:val="00602B52"/>
  </w:style>
  <w:style w:type="character" w:styleId="Hyperlink">
    <w:name w:val="Hyperlink"/>
    <w:basedOn w:val="DefaultParagraphFont"/>
    <w:uiPriority w:val="99"/>
    <w:semiHidden/>
    <w:unhideWhenUsed/>
    <w:rsid w:val="00C45174"/>
    <w:rPr>
      <w:color w:val="0000FF"/>
      <w:u w:val="single"/>
    </w:rPr>
  </w:style>
  <w:style w:type="character" w:styleId="PlaceholderText">
    <w:name w:val="Placeholder Text"/>
    <w:basedOn w:val="DefaultParagraphFont"/>
    <w:uiPriority w:val="99"/>
    <w:semiHidden/>
    <w:rsid w:val="00EC6A25"/>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4548"/>
  </w:style>
  <w:style w:type="paragraph" w:styleId="Heading1">
    <w:name w:val="heading 1"/>
    <w:basedOn w:val="Normal"/>
    <w:next w:val="Normal"/>
    <w:link w:val="Heading1Char"/>
    <w:uiPriority w:val="9"/>
    <w:qFormat/>
    <w:rsid w:val="00C5454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5454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5454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54548"/>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54548"/>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54548"/>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5454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54548"/>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C54548"/>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4548"/>
    <w:pPr>
      <w:ind w:left="720"/>
      <w:contextualSpacing/>
    </w:pPr>
  </w:style>
  <w:style w:type="paragraph" w:styleId="Title">
    <w:name w:val="Title"/>
    <w:basedOn w:val="Normal"/>
    <w:next w:val="Normal"/>
    <w:link w:val="TitleChar"/>
    <w:uiPriority w:val="10"/>
    <w:qFormat/>
    <w:rsid w:val="00C5454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54548"/>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C5454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54548"/>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C54548"/>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C54548"/>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C5454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C5454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5454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5454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5454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54548"/>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C54548"/>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C54548"/>
    <w:pPr>
      <w:spacing w:line="240" w:lineRule="auto"/>
    </w:pPr>
    <w:rPr>
      <w:b/>
      <w:bCs/>
      <w:color w:val="4F81BD" w:themeColor="accent1"/>
      <w:sz w:val="18"/>
      <w:szCs w:val="18"/>
    </w:rPr>
  </w:style>
  <w:style w:type="character" w:styleId="Strong">
    <w:name w:val="Strong"/>
    <w:basedOn w:val="DefaultParagraphFont"/>
    <w:uiPriority w:val="22"/>
    <w:qFormat/>
    <w:rsid w:val="00C54548"/>
    <w:rPr>
      <w:b/>
      <w:bCs/>
    </w:rPr>
  </w:style>
  <w:style w:type="character" w:styleId="Emphasis">
    <w:name w:val="Emphasis"/>
    <w:basedOn w:val="DefaultParagraphFont"/>
    <w:uiPriority w:val="20"/>
    <w:qFormat/>
    <w:rsid w:val="00C54548"/>
    <w:rPr>
      <w:i/>
      <w:iCs/>
    </w:rPr>
  </w:style>
  <w:style w:type="paragraph" w:styleId="NoSpacing">
    <w:name w:val="No Spacing"/>
    <w:link w:val="NoSpacingChar"/>
    <w:uiPriority w:val="1"/>
    <w:qFormat/>
    <w:rsid w:val="00C54548"/>
    <w:pPr>
      <w:spacing w:after="0" w:line="240" w:lineRule="auto"/>
    </w:pPr>
  </w:style>
  <w:style w:type="character" w:customStyle="1" w:styleId="NoSpacingChar">
    <w:name w:val="No Spacing Char"/>
    <w:basedOn w:val="DefaultParagraphFont"/>
    <w:link w:val="NoSpacing"/>
    <w:uiPriority w:val="1"/>
    <w:rsid w:val="00C54548"/>
  </w:style>
  <w:style w:type="paragraph" w:styleId="Quote">
    <w:name w:val="Quote"/>
    <w:basedOn w:val="Normal"/>
    <w:next w:val="Normal"/>
    <w:link w:val="QuoteChar"/>
    <w:uiPriority w:val="29"/>
    <w:qFormat/>
    <w:rsid w:val="00C54548"/>
    <w:rPr>
      <w:i/>
      <w:iCs/>
      <w:color w:val="000000" w:themeColor="text1"/>
    </w:rPr>
  </w:style>
  <w:style w:type="character" w:customStyle="1" w:styleId="QuoteChar">
    <w:name w:val="Quote Char"/>
    <w:basedOn w:val="DefaultParagraphFont"/>
    <w:link w:val="Quote"/>
    <w:uiPriority w:val="29"/>
    <w:rsid w:val="00C54548"/>
    <w:rPr>
      <w:i/>
      <w:iCs/>
      <w:color w:val="000000" w:themeColor="text1"/>
    </w:rPr>
  </w:style>
  <w:style w:type="paragraph" w:styleId="IntenseQuote">
    <w:name w:val="Intense Quote"/>
    <w:basedOn w:val="Normal"/>
    <w:next w:val="Normal"/>
    <w:link w:val="IntenseQuoteChar"/>
    <w:uiPriority w:val="30"/>
    <w:qFormat/>
    <w:rsid w:val="00C54548"/>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C54548"/>
    <w:rPr>
      <w:b/>
      <w:bCs/>
      <w:i/>
      <w:iCs/>
      <w:color w:val="4F81BD" w:themeColor="accent1"/>
    </w:rPr>
  </w:style>
  <w:style w:type="character" w:styleId="SubtleEmphasis">
    <w:name w:val="Subtle Emphasis"/>
    <w:basedOn w:val="DefaultParagraphFont"/>
    <w:uiPriority w:val="19"/>
    <w:qFormat/>
    <w:rsid w:val="00C54548"/>
    <w:rPr>
      <w:i/>
      <w:iCs/>
      <w:color w:val="808080" w:themeColor="text1" w:themeTint="7F"/>
    </w:rPr>
  </w:style>
  <w:style w:type="character" w:styleId="IntenseEmphasis">
    <w:name w:val="Intense Emphasis"/>
    <w:basedOn w:val="DefaultParagraphFont"/>
    <w:uiPriority w:val="21"/>
    <w:qFormat/>
    <w:rsid w:val="00C54548"/>
    <w:rPr>
      <w:b/>
      <w:bCs/>
      <w:i/>
      <w:iCs/>
      <w:color w:val="4F81BD" w:themeColor="accent1"/>
    </w:rPr>
  </w:style>
  <w:style w:type="character" w:styleId="SubtleReference">
    <w:name w:val="Subtle Reference"/>
    <w:basedOn w:val="DefaultParagraphFont"/>
    <w:uiPriority w:val="31"/>
    <w:qFormat/>
    <w:rsid w:val="00C54548"/>
    <w:rPr>
      <w:smallCaps/>
      <w:color w:val="C0504D" w:themeColor="accent2"/>
      <w:u w:val="single"/>
    </w:rPr>
  </w:style>
  <w:style w:type="character" w:styleId="IntenseReference">
    <w:name w:val="Intense Reference"/>
    <w:basedOn w:val="DefaultParagraphFont"/>
    <w:uiPriority w:val="32"/>
    <w:qFormat/>
    <w:rsid w:val="00C54548"/>
    <w:rPr>
      <w:b/>
      <w:bCs/>
      <w:smallCaps/>
      <w:color w:val="C0504D" w:themeColor="accent2"/>
      <w:spacing w:val="5"/>
      <w:u w:val="single"/>
    </w:rPr>
  </w:style>
  <w:style w:type="character" w:styleId="BookTitle">
    <w:name w:val="Book Title"/>
    <w:basedOn w:val="DefaultParagraphFont"/>
    <w:uiPriority w:val="33"/>
    <w:qFormat/>
    <w:rsid w:val="00C54548"/>
    <w:rPr>
      <w:b/>
      <w:bCs/>
      <w:smallCaps/>
      <w:spacing w:val="5"/>
    </w:rPr>
  </w:style>
  <w:style w:type="paragraph" w:styleId="TOCHeading">
    <w:name w:val="TOC Heading"/>
    <w:basedOn w:val="Heading1"/>
    <w:next w:val="Normal"/>
    <w:uiPriority w:val="39"/>
    <w:semiHidden/>
    <w:unhideWhenUsed/>
    <w:qFormat/>
    <w:rsid w:val="00C54548"/>
    <w:pPr>
      <w:outlineLvl w:val="9"/>
    </w:pPr>
  </w:style>
  <w:style w:type="table" w:styleId="TableGrid">
    <w:name w:val="Table Grid"/>
    <w:basedOn w:val="TableNormal"/>
    <w:uiPriority w:val="59"/>
    <w:rsid w:val="00D6594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AE08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0830"/>
    <w:rPr>
      <w:rFonts w:ascii="Tahoma" w:hAnsi="Tahoma" w:cs="Tahoma"/>
      <w:sz w:val="16"/>
      <w:szCs w:val="16"/>
    </w:rPr>
  </w:style>
  <w:style w:type="character" w:customStyle="1" w:styleId="apple-converted-space">
    <w:name w:val="apple-converted-space"/>
    <w:basedOn w:val="DefaultParagraphFont"/>
    <w:rsid w:val="00602B52"/>
  </w:style>
  <w:style w:type="paragraph" w:styleId="Bibliography">
    <w:name w:val="Bibliography"/>
    <w:basedOn w:val="Normal"/>
    <w:next w:val="Normal"/>
    <w:uiPriority w:val="37"/>
    <w:unhideWhenUsed/>
    <w:rsid w:val="00602B52"/>
  </w:style>
  <w:style w:type="character" w:styleId="Hyperlink">
    <w:name w:val="Hyperlink"/>
    <w:basedOn w:val="DefaultParagraphFont"/>
    <w:uiPriority w:val="99"/>
    <w:semiHidden/>
    <w:unhideWhenUsed/>
    <w:rsid w:val="00C45174"/>
    <w:rPr>
      <w:color w:val="0000FF"/>
      <w:u w:val="single"/>
    </w:rPr>
  </w:style>
  <w:style w:type="character" w:styleId="PlaceholderText">
    <w:name w:val="Placeholder Text"/>
    <w:basedOn w:val="DefaultParagraphFont"/>
    <w:uiPriority w:val="99"/>
    <w:semiHidden/>
    <w:rsid w:val="00EC6A2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5.emf"/><Relationship Id="rId18" Type="http://schemas.openxmlformats.org/officeDocument/2006/relationships/hyperlink" Target="http://www.swissbit.com/images/stories/pdf2/S-200u_data_sheet_SD-NxBN_Rev111.pdf"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4.emf"/><Relationship Id="rId17" Type="http://schemas.openxmlformats.org/officeDocument/2006/relationships/hyperlink" Target="http://sensing.honeywell.com/product-page?pr_id=142040" TargetMode="External"/><Relationship Id="rId2" Type="http://schemas.openxmlformats.org/officeDocument/2006/relationships/numbering" Target="numbering.xml"/><Relationship Id="rId16" Type="http://schemas.openxmlformats.org/officeDocument/2006/relationships/hyperlink" Target="http://www.micron.com/parts/nor-flash/serial-nor-flash/m25px16-VMN6P" TargetMode="External"/><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5" Type="http://schemas.openxmlformats.org/officeDocument/2006/relationships/settings" Target="settings.xml"/><Relationship Id="rId15" Type="http://schemas.openxmlformats.org/officeDocument/2006/relationships/hyperlink" Target="http://www.microchip.com/wwwproducts/Devices.aspx?dDocName=en530926" TargetMode="External"/><Relationship Id="rId10" Type="http://schemas.openxmlformats.org/officeDocument/2006/relationships/oleObject" Target="embeddings/oleObject2.bin"/><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6.emf"/></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3A1A"/>
    <w:rsid w:val="00DC297C"/>
    <w:rsid w:val="00EE3A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E3A1A"/>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E3A1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10</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7</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2</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6</b:RefOrder>
  </b:Source>
  <b:Source>
    <b:Tag>Dak06</b:Tag>
    <b:SourceType>ConferenceProceedings</b:SourceType>
    <b:Guid>{C554E51E-7BA4-4868-9291-842A5F60320A}</b:Guid>
    <b:Author>
      <b:Author>
        <b:NameList>
          <b:Person>
            <b:Last>Zhu</b:Last>
            <b:First>Dakai</b:First>
          </b:Person>
        </b:NameList>
      </b:Author>
    </b:Author>
    <b:Title>Reliability-Aware Dynamic Energy Management in Dependable Embedded Real-Time Systems</b:Title>
    <b:Pages>397-407</b:Pages>
    <b:Year>2006</b:Year>
    <b:ConferenceName>Real-Time and Embedded Technology and Applications Symposium, 2006. Proceedings of the 12th IEEE</b:ConferenceName>
    <b:RefOrder>11</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8</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5</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13</b:RefOrder>
  </b:Source>
  <b:Source>
    <b:Tag>Swi14</b:Tag>
    <b:SourceType>DocumentFromInternetSite</b:SourceType>
    <b:Guid>{EB9F4395-D1DB-4D86-A60F-A0B1F21E7D51}</b:Guid>
    <b:Author>
      <b:Author>
        <b:Corporate>Swissbit AG</b:Corporate>
      </b:Author>
    </b:Author>
    <b:InternetSiteTitle>Swissbit</b:InternetSiteTitle>
    <b:Year>2014</b:Year>
    <b:URL>http://www.swissbit.com/images/stories/pdf2/S-200u_data_sheet_SD-NxBN_Rev111.pdf</b:URL>
    <b:RefOrder>14</b:RefOrder>
  </b:Source>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1</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12</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9</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3</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4</b:RefOrder>
  </b:Source>
</b:Sources>
</file>

<file path=customXml/itemProps1.xml><?xml version="1.0" encoding="utf-8"?>
<ds:datastoreItem xmlns:ds="http://schemas.openxmlformats.org/officeDocument/2006/customXml" ds:itemID="{E924B83A-3904-40C3-86D9-9FF721E9A5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855</TotalTime>
  <Pages>13</Pages>
  <Words>1975</Words>
  <Characters>11259</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Elster</Company>
  <LinksUpToDate>false</LinksUpToDate>
  <CharactersWithSpaces>13208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R. Moore</dc:creator>
  <cp:lastModifiedBy>Daniel R. Moore</cp:lastModifiedBy>
  <cp:revision>9</cp:revision>
  <dcterms:created xsi:type="dcterms:W3CDTF">2014-07-22T01:12:00Z</dcterms:created>
  <dcterms:modified xsi:type="dcterms:W3CDTF">2014-08-12T04:00:00Z</dcterms:modified>
</cp:coreProperties>
</file>